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6"/>
        <w:gridCol w:w="744"/>
        <w:gridCol w:w="1489"/>
        <w:gridCol w:w="2093"/>
        <w:gridCol w:w="2693"/>
        <w:gridCol w:w="709"/>
        <w:gridCol w:w="1275"/>
      </w:tblGrid>
      <w:tr w:rsidR="00067D07" w:rsidTr="00B21F3B">
        <w:trPr>
          <w:trHeight w:hRule="exact" w:val="1304"/>
        </w:trPr>
        <w:tc>
          <w:tcPr>
            <w:tcW w:w="9639" w:type="dxa"/>
            <w:gridSpan w:val="7"/>
            <w:vAlign w:val="center"/>
          </w:tcPr>
          <w:p w:rsidR="00067D07" w:rsidRDefault="00067D07" w:rsidP="00B21F3B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24510" cy="826770"/>
                  <wp:effectExtent l="0" t="0" r="8890" b="0"/>
                  <wp:docPr id="16" name="Рисунок 16" descr="Описание: Описание: 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D07" w:rsidTr="00B21F3B">
        <w:trPr>
          <w:trHeight w:hRule="exact" w:val="952"/>
        </w:trPr>
        <w:tc>
          <w:tcPr>
            <w:tcW w:w="9639" w:type="dxa"/>
            <w:gridSpan w:val="7"/>
            <w:vAlign w:val="center"/>
          </w:tcPr>
          <w:p w:rsidR="00067D07" w:rsidRPr="00794396" w:rsidRDefault="00067D07" w:rsidP="00B21F3B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794396">
              <w:rPr>
                <w:rFonts w:ascii="Courier New" w:hAnsi="Courier New" w:cs="Courier New"/>
                <w:sz w:val="28"/>
                <w:szCs w:val="28"/>
              </w:rPr>
              <w:t>АДМИНИСТРАЦИЯ АКСАЙСКОГО РАЙОНА</w:t>
            </w:r>
          </w:p>
          <w:p w:rsidR="00067D07" w:rsidRDefault="00067D07" w:rsidP="00B21F3B">
            <w:pPr>
              <w:pStyle w:val="1"/>
              <w:tabs>
                <w:tab w:val="left" w:pos="1440"/>
              </w:tabs>
              <w:spacing w:before="240"/>
            </w:pPr>
            <w:r>
              <w:t>ПОСТАНОВЛЕНИЕ</w:t>
            </w:r>
          </w:p>
        </w:tc>
      </w:tr>
      <w:tr w:rsidR="00067D07" w:rsidTr="00F3778C">
        <w:trPr>
          <w:cantSplit/>
          <w:trHeight w:hRule="exact" w:val="445"/>
        </w:trPr>
        <w:tc>
          <w:tcPr>
            <w:tcW w:w="63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jc w:val="right"/>
              <w:rPr>
                <w:b w:val="0"/>
                <w:bCs w:val="0"/>
              </w:rPr>
            </w:pPr>
          </w:p>
        </w:tc>
        <w:tc>
          <w:tcPr>
            <w:tcW w:w="74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rPr>
                <w:b w:val="0"/>
                <w:bCs w:val="0"/>
              </w:rPr>
            </w:pPr>
          </w:p>
        </w:tc>
        <w:tc>
          <w:tcPr>
            <w:tcW w:w="1489" w:type="dxa"/>
            <w:tcMar>
              <w:left w:w="57" w:type="dxa"/>
              <w:right w:w="57" w:type="dxa"/>
            </w:tcMar>
            <w:vAlign w:val="bottom"/>
          </w:tcPr>
          <w:p w:rsidR="00067D07" w:rsidRDefault="00F90FB2" w:rsidP="00B21F3B">
            <w:pPr>
              <w:pStyle w:val="1"/>
              <w:jc w:val="left"/>
              <w:rPr>
                <w:b w:val="0"/>
                <w:bCs w:val="0"/>
                <w:spacing w:val="0"/>
              </w:rPr>
            </w:pPr>
            <w:r>
              <w:rPr>
                <w:b w:val="0"/>
                <w:bCs w:val="0"/>
                <w:spacing w:val="0"/>
              </w:rPr>
              <w:t>2021</w:t>
            </w:r>
          </w:p>
        </w:tc>
        <w:tc>
          <w:tcPr>
            <w:tcW w:w="4786" w:type="dxa"/>
            <w:gridSpan w:val="2"/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jc w:val="left"/>
              <w:rPr>
                <w:b w:val="0"/>
                <w:bCs w:val="0"/>
              </w:rPr>
            </w:pPr>
          </w:p>
        </w:tc>
        <w:tc>
          <w:tcPr>
            <w:tcW w:w="709" w:type="dxa"/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№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67D07" w:rsidRDefault="00067D07" w:rsidP="00B21F3B">
            <w:pPr>
              <w:pStyle w:val="1"/>
              <w:rPr>
                <w:b w:val="0"/>
                <w:bCs w:val="0"/>
              </w:rPr>
            </w:pPr>
          </w:p>
        </w:tc>
      </w:tr>
      <w:tr w:rsidR="00067D07" w:rsidTr="00B21F3B">
        <w:trPr>
          <w:trHeight w:hRule="exact" w:val="426"/>
        </w:trPr>
        <w:tc>
          <w:tcPr>
            <w:tcW w:w="9639" w:type="dxa"/>
            <w:gridSpan w:val="7"/>
            <w:vAlign w:val="center"/>
          </w:tcPr>
          <w:p w:rsidR="00067D07" w:rsidRPr="00794396" w:rsidRDefault="00067D07" w:rsidP="00B21F3B">
            <w:pPr>
              <w:jc w:val="center"/>
              <w:rPr>
                <w:sz w:val="28"/>
                <w:szCs w:val="28"/>
              </w:rPr>
            </w:pPr>
            <w:r w:rsidRPr="00794396">
              <w:rPr>
                <w:sz w:val="28"/>
                <w:szCs w:val="28"/>
              </w:rPr>
              <w:t>г. Аксай</w:t>
            </w:r>
          </w:p>
          <w:p w:rsidR="00067D07" w:rsidRPr="006E1709" w:rsidRDefault="00067D07" w:rsidP="00B21F3B">
            <w:pPr>
              <w:jc w:val="center"/>
            </w:pPr>
          </w:p>
        </w:tc>
      </w:tr>
      <w:tr w:rsidR="00067D07" w:rsidRPr="00674873" w:rsidTr="00067D07">
        <w:tblPrEx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4962" w:type="dxa"/>
            <w:gridSpan w:val="4"/>
            <w:shd w:val="clear" w:color="auto" w:fill="auto"/>
          </w:tcPr>
          <w:p w:rsidR="009A1E7A" w:rsidRPr="0022645D" w:rsidRDefault="009A1E7A" w:rsidP="00067D07">
            <w:pPr>
              <w:ind w:left="-108"/>
              <w:jc w:val="both"/>
              <w:rPr>
                <w:sz w:val="28"/>
                <w:szCs w:val="28"/>
              </w:rPr>
            </w:pPr>
          </w:p>
          <w:p w:rsidR="00067D07" w:rsidRPr="00067D07" w:rsidRDefault="00067D07" w:rsidP="00067D07">
            <w:pPr>
              <w:ind w:left="-108"/>
              <w:jc w:val="both"/>
              <w:rPr>
                <w:sz w:val="28"/>
                <w:szCs w:val="28"/>
              </w:rPr>
            </w:pPr>
            <w:r w:rsidRPr="00067D07">
              <w:rPr>
                <w:sz w:val="28"/>
                <w:szCs w:val="28"/>
              </w:rPr>
              <w:t>Об установлении публичного сервитута</w:t>
            </w:r>
          </w:p>
        </w:tc>
        <w:tc>
          <w:tcPr>
            <w:tcW w:w="4677" w:type="dxa"/>
            <w:gridSpan w:val="3"/>
            <w:shd w:val="clear" w:color="auto" w:fill="auto"/>
          </w:tcPr>
          <w:p w:rsidR="00067D07" w:rsidRPr="00674873" w:rsidRDefault="00067D07" w:rsidP="00B21F3B">
            <w:pPr>
              <w:pStyle w:val="a3"/>
              <w:jc w:val="both"/>
              <w:rPr>
                <w:szCs w:val="28"/>
              </w:rPr>
            </w:pPr>
          </w:p>
        </w:tc>
      </w:tr>
    </w:tbl>
    <w:p w:rsidR="009A1E7A" w:rsidRPr="0022645D" w:rsidRDefault="009A1E7A" w:rsidP="00F3778C">
      <w:pPr>
        <w:tabs>
          <w:tab w:val="left" w:pos="3285"/>
        </w:tabs>
        <w:rPr>
          <w:sz w:val="28"/>
          <w:szCs w:val="28"/>
        </w:rPr>
      </w:pPr>
    </w:p>
    <w:p w:rsidR="00152CC5" w:rsidRPr="00297F6E" w:rsidRDefault="000C74B8" w:rsidP="00F90FB2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ходатайство публичного акционерного общества «Газпром газораспределение Ростов-на-Дону», прилагаемое к письму от 23.12.2020 </w:t>
      </w:r>
      <w:r w:rsidR="00D93FCF">
        <w:rPr>
          <w:sz w:val="28"/>
          <w:szCs w:val="28"/>
        </w:rPr>
        <w:br/>
      </w:r>
      <w:r>
        <w:rPr>
          <w:sz w:val="28"/>
          <w:szCs w:val="28"/>
        </w:rPr>
        <w:t xml:space="preserve">№ 358/12, в соответствии с письмом главного архитектора Аксайского района </w:t>
      </w:r>
      <w:r w:rsidRPr="00734BC3">
        <w:rPr>
          <w:sz w:val="28"/>
          <w:szCs w:val="28"/>
        </w:rPr>
        <w:t xml:space="preserve">от </w:t>
      </w:r>
      <w:r>
        <w:rPr>
          <w:sz w:val="28"/>
          <w:szCs w:val="28"/>
        </w:rPr>
        <w:t>25</w:t>
      </w:r>
      <w:r w:rsidRPr="00EC2300">
        <w:rPr>
          <w:sz w:val="28"/>
          <w:szCs w:val="28"/>
        </w:rPr>
        <w:t>.</w:t>
      </w:r>
      <w:r>
        <w:rPr>
          <w:sz w:val="28"/>
          <w:szCs w:val="28"/>
        </w:rPr>
        <w:t>05.2021</w:t>
      </w:r>
      <w:r w:rsidRPr="00EC2300">
        <w:rPr>
          <w:sz w:val="28"/>
          <w:szCs w:val="28"/>
        </w:rPr>
        <w:t xml:space="preserve"> № 63.6/</w:t>
      </w:r>
      <w:r>
        <w:rPr>
          <w:sz w:val="28"/>
          <w:szCs w:val="28"/>
        </w:rPr>
        <w:t xml:space="preserve">4734, статьей 23, главой </w:t>
      </w:r>
      <w:r>
        <w:rPr>
          <w:sz w:val="28"/>
          <w:szCs w:val="28"/>
          <w:lang w:val="en-US"/>
        </w:rPr>
        <w:t>V</w:t>
      </w:r>
      <w:r w:rsidRPr="00DD1377">
        <w:rPr>
          <w:sz w:val="28"/>
          <w:szCs w:val="28"/>
        </w:rPr>
        <w:t>.</w:t>
      </w:r>
      <w:r>
        <w:rPr>
          <w:sz w:val="28"/>
          <w:szCs w:val="28"/>
        </w:rPr>
        <w:t>7 Земельного кодекса Российской Федерации, постановлением Правительства Российской Федерации от 20.11.2000 № 878 «Об утверждении правил охраны газораспределительных сетей», Федеральным законом от 25.10.2001 № 137-ФЗ «О введении в действие Земельного кодекса</w:t>
      </w:r>
      <w:proofErr w:type="gramEnd"/>
      <w:r>
        <w:rPr>
          <w:sz w:val="28"/>
          <w:szCs w:val="28"/>
        </w:rPr>
        <w:t xml:space="preserve"> Российс</w:t>
      </w:r>
      <w:r w:rsidR="00A800BC">
        <w:rPr>
          <w:sz w:val="28"/>
          <w:szCs w:val="28"/>
        </w:rPr>
        <w:t>кой Федерации», руководствуясь Р</w:t>
      </w:r>
      <w:r>
        <w:rPr>
          <w:sz w:val="28"/>
          <w:szCs w:val="28"/>
        </w:rPr>
        <w:t>ешением Собрания депутатов Аксайского района от 28.12.2016 № 179 «Об определении порядка взаимодействия органов и структурных подразделений Администрации Аксайского района при предоставлении земельных участков»,</w:t>
      </w:r>
    </w:p>
    <w:p w:rsidR="00152CC5" w:rsidRPr="0022645D" w:rsidRDefault="00152CC5" w:rsidP="00152CC5">
      <w:pPr>
        <w:widowControl w:val="0"/>
        <w:jc w:val="center"/>
        <w:rPr>
          <w:sz w:val="28"/>
          <w:szCs w:val="28"/>
        </w:rPr>
      </w:pPr>
    </w:p>
    <w:p w:rsidR="00152CC5" w:rsidRPr="00297F6E" w:rsidRDefault="00152CC5" w:rsidP="00152CC5">
      <w:pPr>
        <w:widowControl w:val="0"/>
        <w:jc w:val="center"/>
        <w:rPr>
          <w:sz w:val="28"/>
          <w:szCs w:val="28"/>
        </w:rPr>
      </w:pPr>
      <w:r w:rsidRPr="00297F6E">
        <w:rPr>
          <w:sz w:val="28"/>
          <w:szCs w:val="28"/>
        </w:rPr>
        <w:t>ПОСТАНОВЛЯЮ:</w:t>
      </w:r>
    </w:p>
    <w:p w:rsidR="00152CC5" w:rsidRPr="0022645D" w:rsidRDefault="00152CC5" w:rsidP="00152CC5">
      <w:pPr>
        <w:widowControl w:val="0"/>
        <w:jc w:val="center"/>
        <w:rPr>
          <w:sz w:val="28"/>
          <w:szCs w:val="28"/>
        </w:rPr>
      </w:pPr>
    </w:p>
    <w:p w:rsidR="000C74B8" w:rsidRPr="00DB3410" w:rsidRDefault="000C74B8" w:rsidP="000C74B8">
      <w:pPr>
        <w:tabs>
          <w:tab w:val="left" w:pos="3828"/>
          <w:tab w:val="left" w:pos="666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публичный сервитут </w:t>
      </w:r>
      <w:r w:rsidR="00D93FCF">
        <w:rPr>
          <w:sz w:val="28"/>
          <w:szCs w:val="28"/>
        </w:rPr>
        <w:t xml:space="preserve">в соответствии с подпунктом 1 </w:t>
      </w:r>
      <w:r w:rsidR="00D93FCF">
        <w:rPr>
          <w:sz w:val="28"/>
          <w:szCs w:val="28"/>
        </w:rPr>
        <w:br/>
      </w:r>
      <w:r>
        <w:rPr>
          <w:sz w:val="28"/>
          <w:szCs w:val="28"/>
        </w:rPr>
        <w:t xml:space="preserve">статьи 39.37 Земельного кодекса Российской Федерации в целях строительства линейного объекта «Межпоселковый газопровод среднего давления. </w:t>
      </w:r>
      <w:proofErr w:type="gramStart"/>
      <w:r>
        <w:rPr>
          <w:sz w:val="28"/>
          <w:szCs w:val="28"/>
        </w:rPr>
        <w:t xml:space="preserve">Начало объекта – от ГРП п. Октябрьский, ул. Молодежная, 1-а до ГРП п. Щепкин, </w:t>
      </w:r>
      <w:r w:rsidR="00D93FCF">
        <w:rPr>
          <w:sz w:val="28"/>
          <w:szCs w:val="28"/>
        </w:rPr>
        <w:br/>
      </w:r>
      <w:r>
        <w:rPr>
          <w:sz w:val="28"/>
          <w:szCs w:val="28"/>
        </w:rPr>
        <w:t>ул. Строителей, 38-в.</w:t>
      </w:r>
      <w:proofErr w:type="gramEnd"/>
      <w:r>
        <w:rPr>
          <w:sz w:val="28"/>
          <w:szCs w:val="28"/>
        </w:rPr>
        <w:t xml:space="preserve"> Протяженность – 3,38 </w:t>
      </w:r>
      <w:r w:rsidR="00D93FCF">
        <w:rPr>
          <w:sz w:val="28"/>
          <w:szCs w:val="28"/>
        </w:rPr>
        <w:t xml:space="preserve">км. Инвентарный номер: 504/303. </w:t>
      </w:r>
      <w:r>
        <w:rPr>
          <w:sz w:val="28"/>
          <w:szCs w:val="28"/>
        </w:rPr>
        <w:t>Литер: Л» в отношении земель, государственная собственность на которые не разграничена</w:t>
      </w:r>
      <w:r>
        <w:rPr>
          <w:sz w:val="28"/>
        </w:rPr>
        <w:t>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срок действия публичного сервитута – сорок девять лет в соответствии с подпунктом 1 статьи 39.45 Земельного кодекса Российской Федерации.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Установить срок, в течение которого использование земельных участков (их частей) и (или) расположенных на них объектов недвижимости в соответствии с их разрешенным использованием будет невозможно или </w:t>
      </w:r>
      <w:proofErr w:type="gramStart"/>
      <w:r>
        <w:rPr>
          <w:sz w:val="28"/>
          <w:szCs w:val="28"/>
        </w:rPr>
        <w:t>существенно затруднено</w:t>
      </w:r>
      <w:proofErr w:type="gramEnd"/>
      <w:r>
        <w:rPr>
          <w:sz w:val="28"/>
          <w:szCs w:val="28"/>
        </w:rPr>
        <w:t xml:space="preserve"> – сорок девять лет.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3174D">
        <w:rPr>
          <w:sz w:val="28"/>
          <w:szCs w:val="28"/>
        </w:rPr>
        <w:t>У</w:t>
      </w:r>
      <w:r>
        <w:rPr>
          <w:sz w:val="28"/>
          <w:szCs w:val="28"/>
        </w:rPr>
        <w:t>твердить границы</w:t>
      </w:r>
      <w:r w:rsidRPr="00F3174D">
        <w:rPr>
          <w:sz w:val="28"/>
          <w:szCs w:val="28"/>
        </w:rPr>
        <w:t xml:space="preserve"> публичного сервитута согласно </w:t>
      </w:r>
      <w:r>
        <w:rPr>
          <w:sz w:val="28"/>
          <w:szCs w:val="28"/>
        </w:rPr>
        <w:t>приложению № 1</w:t>
      </w:r>
      <w:r w:rsidRPr="00F3174D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</w:t>
      </w:r>
      <w:r w:rsidRPr="00F3174D">
        <w:rPr>
          <w:sz w:val="28"/>
          <w:szCs w:val="28"/>
        </w:rPr>
        <w:t>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</w:t>
      </w:r>
      <w:r w:rsidRPr="003F66B6">
        <w:rPr>
          <w:sz w:val="28"/>
          <w:szCs w:val="28"/>
        </w:rPr>
        <w:t>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Службе главного архитектора Аксайского района в установленном Земельным кодексом Российской Федерации порядке в течение пяти рабочих дней со дня принятия </w:t>
      </w:r>
      <w:r w:rsidR="00D93FCF">
        <w:rPr>
          <w:sz w:val="28"/>
          <w:szCs w:val="28"/>
        </w:rPr>
        <w:t>настоящего</w:t>
      </w:r>
      <w:r>
        <w:rPr>
          <w:sz w:val="28"/>
          <w:szCs w:val="28"/>
        </w:rPr>
        <w:t xml:space="preserve"> постановления обеспечить: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р</w:t>
      </w:r>
      <w:r w:rsidRPr="001F306E">
        <w:rPr>
          <w:sz w:val="28"/>
          <w:szCs w:val="28"/>
        </w:rPr>
        <w:t xml:space="preserve">азмещение настоящего </w:t>
      </w:r>
      <w:r>
        <w:rPr>
          <w:sz w:val="28"/>
          <w:szCs w:val="28"/>
        </w:rPr>
        <w:t>постановления на</w:t>
      </w:r>
      <w:r w:rsidRPr="001F306E">
        <w:rPr>
          <w:sz w:val="28"/>
          <w:szCs w:val="28"/>
        </w:rPr>
        <w:t xml:space="preserve"> официальном сайте</w:t>
      </w:r>
      <w:r>
        <w:rPr>
          <w:sz w:val="28"/>
          <w:szCs w:val="28"/>
        </w:rPr>
        <w:t xml:space="preserve"> </w:t>
      </w:r>
      <w:r w:rsidRPr="001F306E">
        <w:rPr>
          <w:sz w:val="28"/>
          <w:szCs w:val="28"/>
        </w:rPr>
        <w:t>Администрации Аксайского района в информационно-</w:t>
      </w:r>
      <w:r w:rsidRPr="002E443B">
        <w:rPr>
          <w:sz w:val="28"/>
          <w:szCs w:val="28"/>
        </w:rPr>
        <w:t>телекоммуникационной сети «Интернет»</w:t>
      </w:r>
      <w:r>
        <w:rPr>
          <w:sz w:val="28"/>
          <w:szCs w:val="28"/>
        </w:rPr>
        <w:t>;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публикацию</w:t>
      </w:r>
      <w:r w:rsidRPr="001F306E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постановления</w:t>
      </w:r>
      <w:r w:rsidRPr="001F306E">
        <w:rPr>
          <w:sz w:val="28"/>
          <w:szCs w:val="28"/>
        </w:rPr>
        <w:t xml:space="preserve"> в информационном бюллетене Администрации Аксайского района «Аксайский район</w:t>
      </w:r>
      <w:r w:rsidRPr="00966C24">
        <w:rPr>
          <w:sz w:val="28"/>
          <w:szCs w:val="28"/>
        </w:rPr>
        <w:t xml:space="preserve"> </w:t>
      </w:r>
      <w:r w:rsidRPr="001F306E">
        <w:rPr>
          <w:sz w:val="28"/>
          <w:szCs w:val="28"/>
        </w:rPr>
        <w:t>официальный»</w:t>
      </w:r>
      <w:r>
        <w:rPr>
          <w:sz w:val="28"/>
          <w:szCs w:val="28"/>
        </w:rPr>
        <w:t>, а также в порядке, установленном для официального опубликования муниципальных правовых актов уставом муниципального образования «Щепкинское сельское поселение»;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направление копии настоящего постановления об установлении публичного сервитута в орган регистрации прав;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направление </w:t>
      </w:r>
      <w:r w:rsidRPr="00CE7063">
        <w:rPr>
          <w:sz w:val="28"/>
          <w:szCs w:val="28"/>
        </w:rPr>
        <w:t xml:space="preserve">в адрес </w:t>
      </w:r>
      <w:r>
        <w:rPr>
          <w:sz w:val="28"/>
          <w:szCs w:val="28"/>
        </w:rPr>
        <w:t>публичного акционерного общества «Газпром газораспределение Ростов-на-Дону»</w:t>
      </w:r>
      <w:r w:rsidRPr="00CE7063">
        <w:rPr>
          <w:sz w:val="28"/>
          <w:szCs w:val="28"/>
        </w:rPr>
        <w:t xml:space="preserve"> </w:t>
      </w:r>
      <w:r>
        <w:rPr>
          <w:sz w:val="28"/>
          <w:szCs w:val="28"/>
        </w:rPr>
        <w:t>копии настоящего постановления об установлении публичного сервитута.</w:t>
      </w:r>
    </w:p>
    <w:p w:rsidR="000C74B8" w:rsidRPr="00DB3410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Публичному акционерному обществу «Газпром газораспределение Ростов-на-Дону» в установленном Земельным кодексом Российской Федерации порядке 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три месяца после завершения на земельных участках деятельности, для обеспечения которой был установлен публичный сервитут.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Публичный сервитут считается установленным со дня внесения сведения о нем в Единый государственный реестр недвижимости.</w:t>
      </w:r>
    </w:p>
    <w:p w:rsidR="000C74B8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Настоящее постановление о</w:t>
      </w:r>
      <w:r w:rsidRPr="001330B2">
        <w:rPr>
          <w:sz w:val="28"/>
          <w:szCs w:val="28"/>
        </w:rPr>
        <w:t xml:space="preserve">публиковать в информационном бюллетене Администрации Аксайского района «Аксайский район официальный» и разместить на официальном сайте </w:t>
      </w:r>
      <w:bookmarkStart w:id="1" w:name="_Hlk2006592"/>
      <w:r w:rsidRPr="001330B2">
        <w:rPr>
          <w:sz w:val="28"/>
          <w:szCs w:val="28"/>
        </w:rPr>
        <w:t>Администрации Аксайского района в информационно-телекоммуникационной сети «Интернет»</w:t>
      </w:r>
      <w:bookmarkEnd w:id="1"/>
      <w:r w:rsidRPr="001330B2">
        <w:rPr>
          <w:sz w:val="28"/>
          <w:szCs w:val="28"/>
        </w:rPr>
        <w:t>.</w:t>
      </w:r>
    </w:p>
    <w:p w:rsidR="00F3778C" w:rsidRPr="009A1E7A" w:rsidRDefault="000C74B8" w:rsidP="000C74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330B2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</w:t>
      </w:r>
      <w:r w:rsidRPr="001330B2">
        <w:rPr>
          <w:sz w:val="28"/>
          <w:szCs w:val="28"/>
        </w:rPr>
        <w:t xml:space="preserve"> исполнением постановления возложить на заместителя главы Администрации Аксайского района по вопросам строительства, архитектуры и территориального развития Горохова М.А.</w:t>
      </w:r>
    </w:p>
    <w:p w:rsidR="009B6767" w:rsidRDefault="009B6767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tbl>
      <w:tblPr>
        <w:tblW w:w="9639" w:type="dxa"/>
        <w:tblInd w:w="108" w:type="dxa"/>
        <w:tblLayout w:type="fixed"/>
        <w:tblLook w:val="0100" w:firstRow="0" w:lastRow="0" w:firstColumn="0" w:lastColumn="1" w:noHBand="0" w:noVBand="0"/>
      </w:tblPr>
      <w:tblGrid>
        <w:gridCol w:w="3544"/>
        <w:gridCol w:w="2835"/>
        <w:gridCol w:w="3260"/>
      </w:tblGrid>
      <w:tr w:rsidR="00885DCF" w:rsidRPr="000775B8" w:rsidTr="00386588">
        <w:trPr>
          <w:trHeight w:val="937"/>
        </w:trPr>
        <w:tc>
          <w:tcPr>
            <w:tcW w:w="3544" w:type="dxa"/>
            <w:vAlign w:val="center"/>
            <w:hideMark/>
          </w:tcPr>
          <w:p w:rsidR="00885DCF" w:rsidRPr="000775B8" w:rsidRDefault="00885DCF" w:rsidP="00386588">
            <w:pPr>
              <w:ind w:left="-108"/>
              <w:contextualSpacing/>
              <w:rPr>
                <w:sz w:val="28"/>
                <w:szCs w:val="28"/>
              </w:rPr>
            </w:pPr>
            <w:proofErr w:type="gramStart"/>
            <w:r w:rsidRPr="000775B8">
              <w:rPr>
                <w:sz w:val="28"/>
                <w:szCs w:val="28"/>
              </w:rPr>
              <w:t>Исполняющий</w:t>
            </w:r>
            <w:proofErr w:type="gramEnd"/>
            <w:r w:rsidRPr="000775B8">
              <w:rPr>
                <w:sz w:val="28"/>
                <w:szCs w:val="28"/>
              </w:rPr>
              <w:t xml:space="preserve"> обязанности главы Администрации Аксайского района</w:t>
            </w:r>
          </w:p>
        </w:tc>
        <w:tc>
          <w:tcPr>
            <w:tcW w:w="2835" w:type="dxa"/>
            <w:hideMark/>
          </w:tcPr>
          <w:p w:rsidR="00885DCF" w:rsidRPr="000775B8" w:rsidRDefault="00885DCF" w:rsidP="00386588">
            <w:pPr>
              <w:tabs>
                <w:tab w:val="left" w:pos="2785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  <w:hideMark/>
          </w:tcPr>
          <w:p w:rsidR="00885DCF" w:rsidRPr="000775B8" w:rsidRDefault="00885DCF" w:rsidP="00386588">
            <w:pPr>
              <w:tabs>
                <w:tab w:val="left" w:pos="2160"/>
              </w:tabs>
              <w:contextualSpacing/>
              <w:jc w:val="right"/>
              <w:rPr>
                <w:sz w:val="28"/>
                <w:szCs w:val="28"/>
              </w:rPr>
            </w:pPr>
          </w:p>
          <w:p w:rsidR="00885DCF" w:rsidRPr="000775B8" w:rsidRDefault="00885DCF" w:rsidP="00386588">
            <w:pPr>
              <w:tabs>
                <w:tab w:val="left" w:pos="2160"/>
              </w:tabs>
              <w:contextualSpacing/>
              <w:jc w:val="right"/>
              <w:rPr>
                <w:sz w:val="28"/>
                <w:szCs w:val="28"/>
              </w:rPr>
            </w:pPr>
          </w:p>
          <w:p w:rsidR="00885DCF" w:rsidRPr="000775B8" w:rsidRDefault="00885DCF" w:rsidP="00386588">
            <w:pPr>
              <w:tabs>
                <w:tab w:val="left" w:pos="2160"/>
              </w:tabs>
              <w:contextualSpacing/>
              <w:jc w:val="right"/>
              <w:rPr>
                <w:sz w:val="28"/>
                <w:szCs w:val="28"/>
              </w:rPr>
            </w:pPr>
            <w:r w:rsidRPr="000775B8">
              <w:rPr>
                <w:sz w:val="28"/>
                <w:szCs w:val="28"/>
              </w:rPr>
              <w:t>К.С. Доморовский</w:t>
            </w:r>
          </w:p>
        </w:tc>
      </w:tr>
    </w:tbl>
    <w:p w:rsidR="00325842" w:rsidRDefault="00325842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0C74B8" w:rsidRDefault="000C74B8" w:rsidP="009B6767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</w:p>
    <w:p w:rsidR="009A1E7A" w:rsidRPr="009A1E7A" w:rsidRDefault="009A1E7A" w:rsidP="002D71A9">
      <w:pPr>
        <w:rPr>
          <w:sz w:val="18"/>
          <w:szCs w:val="22"/>
        </w:rPr>
      </w:pPr>
    </w:p>
    <w:p w:rsidR="00794396" w:rsidRPr="009A1E7A" w:rsidRDefault="00794396" w:rsidP="002D71A9">
      <w:pPr>
        <w:rPr>
          <w:sz w:val="20"/>
          <w:szCs w:val="22"/>
        </w:rPr>
      </w:pPr>
      <w:r w:rsidRPr="009A1E7A">
        <w:rPr>
          <w:sz w:val="20"/>
          <w:szCs w:val="22"/>
        </w:rPr>
        <w:t>Постановление вносит</w:t>
      </w:r>
      <w:r w:rsidR="00B21F3B" w:rsidRPr="009A1E7A">
        <w:rPr>
          <w:sz w:val="20"/>
          <w:szCs w:val="22"/>
        </w:rPr>
        <w:t xml:space="preserve"> </w:t>
      </w:r>
      <w:r w:rsidR="002D71A9" w:rsidRPr="009A1E7A">
        <w:rPr>
          <w:sz w:val="20"/>
          <w:szCs w:val="22"/>
        </w:rPr>
        <w:br/>
      </w:r>
      <w:r w:rsidRPr="009A1E7A">
        <w:rPr>
          <w:sz w:val="20"/>
          <w:szCs w:val="22"/>
        </w:rPr>
        <w:t xml:space="preserve">служба главного архитектора </w:t>
      </w:r>
      <w:r w:rsidR="002D71A9" w:rsidRPr="009A1E7A">
        <w:rPr>
          <w:sz w:val="20"/>
          <w:szCs w:val="22"/>
        </w:rPr>
        <w:br/>
      </w:r>
      <w:r w:rsidRPr="009A1E7A">
        <w:rPr>
          <w:sz w:val="20"/>
          <w:szCs w:val="22"/>
        </w:rPr>
        <w:t>Аксайского района</w:t>
      </w:r>
    </w:p>
    <w:p w:rsidR="009B6767" w:rsidRDefault="009B6767" w:rsidP="00087F6A">
      <w:pPr>
        <w:spacing w:after="200" w:line="276" w:lineRule="auto"/>
        <w:rPr>
          <w:sz w:val="22"/>
          <w:szCs w:val="22"/>
        </w:rPr>
        <w:sectPr w:rsidR="009B6767" w:rsidSect="00297F6E">
          <w:pgSz w:w="11907" w:h="16840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right" w:tblpY="7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425"/>
        <w:gridCol w:w="1276"/>
        <w:gridCol w:w="425"/>
        <w:gridCol w:w="709"/>
        <w:gridCol w:w="142"/>
        <w:gridCol w:w="567"/>
        <w:gridCol w:w="850"/>
      </w:tblGrid>
      <w:tr w:rsidR="00D32D84" w:rsidRPr="008407D3" w:rsidTr="00D32D84">
        <w:trPr>
          <w:cantSplit/>
          <w:trHeight w:val="210"/>
        </w:trPr>
        <w:tc>
          <w:tcPr>
            <w:tcW w:w="54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  <w:r w:rsidRPr="008407D3">
              <w:rPr>
                <w:sz w:val="28"/>
              </w:rPr>
              <w:t>Приложение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</w:p>
        </w:tc>
      </w:tr>
      <w:tr w:rsidR="00D32D84" w:rsidRPr="008407D3" w:rsidTr="00D32D84">
        <w:trPr>
          <w:cantSplit/>
          <w:trHeight w:val="461"/>
        </w:trPr>
        <w:tc>
          <w:tcPr>
            <w:tcW w:w="54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</w:tc>
        <w:tc>
          <w:tcPr>
            <w:tcW w:w="439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108"/>
              <w:rPr>
                <w:sz w:val="28"/>
              </w:rPr>
            </w:pPr>
            <w:r w:rsidRPr="008407D3">
              <w:rPr>
                <w:sz w:val="28"/>
              </w:rPr>
              <w:t xml:space="preserve">к постановлению </w:t>
            </w:r>
          </w:p>
          <w:p w:rsidR="00D32D84" w:rsidRPr="008407D3" w:rsidRDefault="00D32D84" w:rsidP="00D32D84">
            <w:pPr>
              <w:ind w:left="-108" w:right="-108"/>
              <w:rPr>
                <w:sz w:val="28"/>
              </w:rPr>
            </w:pPr>
            <w:r w:rsidRPr="008407D3">
              <w:rPr>
                <w:sz w:val="28"/>
              </w:rPr>
              <w:t xml:space="preserve">Администрации Аксайского района </w:t>
            </w:r>
          </w:p>
        </w:tc>
      </w:tr>
      <w:tr w:rsidR="00D32D84" w:rsidRPr="008407D3" w:rsidTr="00D32D84">
        <w:trPr>
          <w:cantSplit/>
          <w:trHeight w:val="297"/>
        </w:trPr>
        <w:tc>
          <w:tcPr>
            <w:tcW w:w="54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firstLine="709"/>
              <w:rPr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249" w:right="-108" w:firstLine="141"/>
              <w:jc w:val="both"/>
              <w:rPr>
                <w:sz w:val="28"/>
              </w:rPr>
            </w:pPr>
            <w:r w:rsidRPr="008407D3">
              <w:rPr>
                <w:sz w:val="28"/>
              </w:rPr>
              <w:t>от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ind w:left="-675" w:firstLine="631"/>
              <w:jc w:val="right"/>
              <w:rPr>
                <w:sz w:val="28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C74205" w:rsidP="00D32D84">
            <w:pPr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tabs>
                <w:tab w:val="left" w:pos="918"/>
              </w:tabs>
              <w:ind w:left="-675" w:firstLine="567"/>
              <w:jc w:val="both"/>
              <w:rPr>
                <w:sz w:val="28"/>
              </w:rPr>
            </w:pPr>
            <w:r w:rsidRPr="008407D3">
              <w:rPr>
                <w:sz w:val="28"/>
              </w:rPr>
              <w:t>№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D32D84" w:rsidRPr="008407D3" w:rsidRDefault="00D32D84" w:rsidP="00D32D84">
            <w:pPr>
              <w:tabs>
                <w:tab w:val="left" w:pos="-108"/>
              </w:tabs>
              <w:ind w:left="-391" w:right="-108" w:firstLine="283"/>
              <w:rPr>
                <w:sz w:val="28"/>
              </w:rPr>
            </w:pPr>
          </w:p>
        </w:tc>
      </w:tr>
    </w:tbl>
    <w:p w:rsidR="00EE7CFA" w:rsidRPr="00C60340" w:rsidRDefault="00EE7CFA" w:rsidP="00EE7CFA">
      <w:pPr>
        <w:rPr>
          <w:sz w:val="22"/>
          <w:szCs w:val="28"/>
        </w:rPr>
      </w:pPr>
    </w:p>
    <w:p w:rsidR="00511D39" w:rsidRDefault="00511D39" w:rsidP="0093340B">
      <w:pPr>
        <w:jc w:val="center"/>
        <w:rPr>
          <w:sz w:val="28"/>
        </w:rPr>
      </w:pPr>
    </w:p>
    <w:p w:rsidR="00511D39" w:rsidRDefault="00511D39" w:rsidP="0093340B">
      <w:pPr>
        <w:jc w:val="center"/>
        <w:rPr>
          <w:sz w:val="28"/>
        </w:rPr>
      </w:pPr>
    </w:p>
    <w:p w:rsidR="00903664" w:rsidRDefault="00903664" w:rsidP="0093340B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  <w:r>
        <w:rPr>
          <w:sz w:val="28"/>
        </w:rPr>
        <w:t>СВЕДЕНИЯ</w:t>
      </w:r>
    </w:p>
    <w:p w:rsidR="000C74B8" w:rsidRDefault="000C74B8" w:rsidP="000C74B8">
      <w:pPr>
        <w:jc w:val="center"/>
        <w:rPr>
          <w:sz w:val="28"/>
        </w:rPr>
      </w:pPr>
      <w:r>
        <w:rPr>
          <w:sz w:val="28"/>
        </w:rPr>
        <w:t>о характеристиках и границах публичного сервитута</w:t>
      </w:r>
    </w:p>
    <w:p w:rsidR="000C74B8" w:rsidRDefault="000C74B8" w:rsidP="000C74B8">
      <w:pPr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1E09A173" wp14:editId="72838DF8">
            <wp:extent cx="6115050" cy="3105150"/>
            <wp:effectExtent l="0" t="0" r="0" b="0"/>
            <wp:docPr id="10" name="Рисунок 10" descr="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ст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3BEA5117" wp14:editId="2735ABB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5543550"/>
            <wp:effectExtent l="0" t="0" r="0" b="0"/>
            <wp:wrapSquare wrapText="bothSides"/>
            <wp:docPr id="11" name="Рисунок 11" descr="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ст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51091C1D" wp14:editId="65886AC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7886700"/>
            <wp:effectExtent l="0" t="0" r="0" b="0"/>
            <wp:wrapSquare wrapText="bothSides"/>
            <wp:docPr id="12" name="Рисунок 12" descr="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3D768514" wp14:editId="06DC301A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746125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</w:p>
    <w:p w:rsidR="000C74B8" w:rsidRDefault="000C74B8" w:rsidP="000C74B8">
      <w:pPr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482E1522" wp14:editId="2AEDA25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8724900"/>
            <wp:effectExtent l="0" t="0" r="0" b="0"/>
            <wp:wrapSquare wrapText="bothSides"/>
            <wp:docPr id="14" name="Рисунок 14" descr="Лис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79793658" wp14:editId="3A26D943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740283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4B8" w:rsidRDefault="000C74B8" w:rsidP="000C74B8">
      <w:pPr>
        <w:rPr>
          <w:sz w:val="28"/>
        </w:rPr>
      </w:pPr>
    </w:p>
    <w:p w:rsidR="000C74B8" w:rsidRDefault="000C74B8" w:rsidP="000C74B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7F69AC96" wp14:editId="140F011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8724900"/>
            <wp:effectExtent l="0" t="0" r="0" b="0"/>
            <wp:wrapSquare wrapText="bothSides"/>
            <wp:docPr id="15" name="Рисунок 15" descr="Лис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ст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1EAA6A5D" wp14:editId="0ABF2770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740283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4B8" w:rsidRDefault="000C74B8" w:rsidP="000C74B8">
      <w:pPr>
        <w:jc w:val="center"/>
        <w:rPr>
          <w:sz w:val="28"/>
        </w:rPr>
      </w:pPr>
    </w:p>
    <w:tbl>
      <w:tblPr>
        <w:tblpPr w:leftFromText="180" w:rightFromText="180" w:vertAnchor="text" w:horzAnchor="margin" w:tblpY="360"/>
        <w:tblW w:w="9842" w:type="dxa"/>
        <w:tblLayout w:type="fixed"/>
        <w:tblLook w:val="0000" w:firstRow="0" w:lastRow="0" w:firstColumn="0" w:lastColumn="0" w:noHBand="0" w:noVBand="0"/>
      </w:tblPr>
      <w:tblGrid>
        <w:gridCol w:w="5637"/>
        <w:gridCol w:w="1275"/>
        <w:gridCol w:w="2930"/>
      </w:tblGrid>
      <w:tr w:rsidR="000C74B8" w:rsidRPr="00725E13" w:rsidTr="007F264B">
        <w:trPr>
          <w:trHeight w:val="422"/>
        </w:trPr>
        <w:tc>
          <w:tcPr>
            <w:tcW w:w="5637" w:type="dxa"/>
            <w:shd w:val="clear" w:color="auto" w:fill="auto"/>
          </w:tcPr>
          <w:p w:rsidR="000C74B8" w:rsidRDefault="000C74B8" w:rsidP="007F264B">
            <w:pPr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  <w:shd w:val="clear" w:color="auto" w:fill="auto"/>
          </w:tcPr>
          <w:p w:rsidR="000C74B8" w:rsidRPr="00725E13" w:rsidRDefault="000C74B8" w:rsidP="007F264B">
            <w:pPr>
              <w:jc w:val="center"/>
              <w:rPr>
                <w:szCs w:val="20"/>
              </w:rPr>
            </w:pPr>
          </w:p>
        </w:tc>
        <w:tc>
          <w:tcPr>
            <w:tcW w:w="2930" w:type="dxa"/>
            <w:shd w:val="clear" w:color="auto" w:fill="auto"/>
          </w:tcPr>
          <w:p w:rsidR="000C74B8" w:rsidRDefault="000C74B8" w:rsidP="007F264B">
            <w:pPr>
              <w:jc w:val="right"/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</w:tbl>
    <w:p w:rsidR="000C74B8" w:rsidRDefault="000C74B8" w:rsidP="000C74B8">
      <w:pPr>
        <w:rPr>
          <w:sz w:val="28"/>
        </w:rPr>
      </w:pPr>
    </w:p>
    <w:tbl>
      <w:tblPr>
        <w:tblpPr w:leftFromText="180" w:rightFromText="180" w:vertAnchor="text" w:horzAnchor="margin" w:tblpY="360"/>
        <w:tblW w:w="9842" w:type="dxa"/>
        <w:tblLayout w:type="fixed"/>
        <w:tblLook w:val="0000" w:firstRow="0" w:lastRow="0" w:firstColumn="0" w:lastColumn="0" w:noHBand="0" w:noVBand="0"/>
      </w:tblPr>
      <w:tblGrid>
        <w:gridCol w:w="5637"/>
        <w:gridCol w:w="1275"/>
        <w:gridCol w:w="2930"/>
      </w:tblGrid>
      <w:tr w:rsidR="000C74B8" w:rsidRPr="00725E13" w:rsidTr="007F264B">
        <w:trPr>
          <w:trHeight w:val="422"/>
        </w:trPr>
        <w:tc>
          <w:tcPr>
            <w:tcW w:w="5637" w:type="dxa"/>
            <w:shd w:val="clear" w:color="auto" w:fill="auto"/>
          </w:tcPr>
          <w:p w:rsidR="000C74B8" w:rsidRDefault="000C74B8" w:rsidP="007F264B">
            <w:pPr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  <w:shd w:val="clear" w:color="auto" w:fill="auto"/>
          </w:tcPr>
          <w:p w:rsidR="000C74B8" w:rsidRPr="00725E13" w:rsidRDefault="000C74B8" w:rsidP="007F264B">
            <w:pPr>
              <w:jc w:val="center"/>
              <w:rPr>
                <w:szCs w:val="20"/>
              </w:rPr>
            </w:pPr>
          </w:p>
        </w:tc>
        <w:tc>
          <w:tcPr>
            <w:tcW w:w="2930" w:type="dxa"/>
            <w:shd w:val="clear" w:color="auto" w:fill="auto"/>
          </w:tcPr>
          <w:p w:rsidR="000C74B8" w:rsidRDefault="000C74B8" w:rsidP="007F264B">
            <w:pPr>
              <w:jc w:val="right"/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</w:tbl>
    <w:p w:rsidR="000C74B8" w:rsidRDefault="000C74B8" w:rsidP="000C74B8">
      <w:pPr>
        <w:jc w:val="center"/>
        <w:rPr>
          <w:sz w:val="28"/>
        </w:rPr>
      </w:pPr>
    </w:p>
    <w:tbl>
      <w:tblPr>
        <w:tblpPr w:leftFromText="180" w:rightFromText="180" w:vertAnchor="text" w:horzAnchor="margin" w:tblpY="360"/>
        <w:tblW w:w="9842" w:type="dxa"/>
        <w:tblLayout w:type="fixed"/>
        <w:tblLook w:val="0000" w:firstRow="0" w:lastRow="0" w:firstColumn="0" w:lastColumn="0" w:noHBand="0" w:noVBand="0"/>
      </w:tblPr>
      <w:tblGrid>
        <w:gridCol w:w="5637"/>
        <w:gridCol w:w="1275"/>
        <w:gridCol w:w="2930"/>
      </w:tblGrid>
      <w:tr w:rsidR="000C74B8" w:rsidRPr="00725E13" w:rsidTr="007F264B">
        <w:trPr>
          <w:trHeight w:val="422"/>
        </w:trPr>
        <w:tc>
          <w:tcPr>
            <w:tcW w:w="5637" w:type="dxa"/>
            <w:shd w:val="clear" w:color="auto" w:fill="auto"/>
          </w:tcPr>
          <w:p w:rsidR="000C74B8" w:rsidRDefault="000C74B8" w:rsidP="007F264B">
            <w:pPr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  <w:shd w:val="clear" w:color="auto" w:fill="auto"/>
          </w:tcPr>
          <w:p w:rsidR="000C74B8" w:rsidRPr="00725E13" w:rsidRDefault="000C74B8" w:rsidP="007F264B">
            <w:pPr>
              <w:jc w:val="center"/>
              <w:rPr>
                <w:szCs w:val="20"/>
              </w:rPr>
            </w:pPr>
          </w:p>
        </w:tc>
        <w:tc>
          <w:tcPr>
            <w:tcW w:w="2930" w:type="dxa"/>
            <w:shd w:val="clear" w:color="auto" w:fill="auto"/>
          </w:tcPr>
          <w:p w:rsidR="000C74B8" w:rsidRDefault="000C74B8" w:rsidP="007F264B">
            <w:pPr>
              <w:jc w:val="right"/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  <w:tr w:rsidR="000C74B8" w:rsidRPr="00725E13" w:rsidTr="007F264B">
        <w:trPr>
          <w:trHeight w:val="422"/>
        </w:trPr>
        <w:tc>
          <w:tcPr>
            <w:tcW w:w="5637" w:type="dxa"/>
            <w:shd w:val="clear" w:color="auto" w:fill="auto"/>
          </w:tcPr>
          <w:p w:rsidR="000C74B8" w:rsidRDefault="000C74B8" w:rsidP="007F264B">
            <w:pPr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  <w:shd w:val="clear" w:color="auto" w:fill="auto"/>
          </w:tcPr>
          <w:p w:rsidR="000C74B8" w:rsidRPr="00725E13" w:rsidRDefault="000C74B8" w:rsidP="007F264B">
            <w:pPr>
              <w:jc w:val="center"/>
              <w:rPr>
                <w:szCs w:val="20"/>
              </w:rPr>
            </w:pPr>
          </w:p>
        </w:tc>
        <w:tc>
          <w:tcPr>
            <w:tcW w:w="2930" w:type="dxa"/>
            <w:shd w:val="clear" w:color="auto" w:fill="auto"/>
          </w:tcPr>
          <w:p w:rsidR="000C74B8" w:rsidRDefault="000C74B8" w:rsidP="007F264B">
            <w:pPr>
              <w:jc w:val="right"/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  <w:tr w:rsidR="000C74B8" w:rsidRPr="00725E13" w:rsidTr="007F264B">
        <w:trPr>
          <w:trHeight w:val="422"/>
        </w:trPr>
        <w:tc>
          <w:tcPr>
            <w:tcW w:w="5637" w:type="dxa"/>
            <w:shd w:val="clear" w:color="auto" w:fill="auto"/>
          </w:tcPr>
          <w:p w:rsidR="000C74B8" w:rsidRDefault="000C74B8" w:rsidP="007F264B">
            <w:pPr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  <w:shd w:val="clear" w:color="auto" w:fill="auto"/>
          </w:tcPr>
          <w:p w:rsidR="000C74B8" w:rsidRPr="00725E13" w:rsidRDefault="000C74B8" w:rsidP="007F264B">
            <w:pPr>
              <w:jc w:val="center"/>
              <w:rPr>
                <w:szCs w:val="20"/>
              </w:rPr>
            </w:pPr>
          </w:p>
        </w:tc>
        <w:tc>
          <w:tcPr>
            <w:tcW w:w="2930" w:type="dxa"/>
            <w:shd w:val="clear" w:color="auto" w:fill="auto"/>
          </w:tcPr>
          <w:p w:rsidR="000C74B8" w:rsidRDefault="000C74B8" w:rsidP="007F264B">
            <w:pPr>
              <w:jc w:val="right"/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  <w:tr w:rsidR="000C74B8" w:rsidRPr="00725E13" w:rsidTr="007F264B">
        <w:trPr>
          <w:trHeight w:val="422"/>
        </w:trPr>
        <w:tc>
          <w:tcPr>
            <w:tcW w:w="5637" w:type="dxa"/>
            <w:shd w:val="clear" w:color="auto" w:fill="auto"/>
          </w:tcPr>
          <w:p w:rsidR="000C74B8" w:rsidRDefault="000C74B8" w:rsidP="007F264B">
            <w:pPr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  <w:shd w:val="clear" w:color="auto" w:fill="auto"/>
          </w:tcPr>
          <w:p w:rsidR="000C74B8" w:rsidRPr="00725E13" w:rsidRDefault="000C74B8" w:rsidP="007F264B">
            <w:pPr>
              <w:jc w:val="center"/>
              <w:rPr>
                <w:szCs w:val="20"/>
              </w:rPr>
            </w:pPr>
          </w:p>
        </w:tc>
        <w:tc>
          <w:tcPr>
            <w:tcW w:w="2930" w:type="dxa"/>
            <w:shd w:val="clear" w:color="auto" w:fill="auto"/>
          </w:tcPr>
          <w:p w:rsidR="000C74B8" w:rsidRDefault="000C74B8" w:rsidP="007F264B">
            <w:pPr>
              <w:jc w:val="right"/>
              <w:rPr>
                <w:sz w:val="28"/>
                <w:szCs w:val="20"/>
              </w:rPr>
            </w:pPr>
          </w:p>
          <w:p w:rsidR="000C74B8" w:rsidRPr="00725E13" w:rsidRDefault="000C74B8" w:rsidP="007F264B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</w:tbl>
    <w:p w:rsidR="002D71A9" w:rsidRDefault="000C74B8" w:rsidP="0019621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1031EBE6" wp14:editId="66338D6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7981950"/>
            <wp:effectExtent l="0" t="0" r="0" b="0"/>
            <wp:wrapSquare wrapText="bothSides"/>
            <wp:docPr id="30" name="Рисунок 30" descr="Лис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ст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62C480C2" wp14:editId="278C723D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20765" cy="7407910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360"/>
        <w:tblW w:w="9842" w:type="dxa"/>
        <w:tblLayout w:type="fixed"/>
        <w:tblLook w:val="0000" w:firstRow="0" w:lastRow="0" w:firstColumn="0" w:lastColumn="0" w:noHBand="0" w:noVBand="0"/>
      </w:tblPr>
      <w:tblGrid>
        <w:gridCol w:w="4219"/>
        <w:gridCol w:w="2126"/>
        <w:gridCol w:w="3497"/>
      </w:tblGrid>
      <w:tr w:rsidR="00297F6E" w:rsidRPr="00725E13" w:rsidTr="008A5742">
        <w:trPr>
          <w:trHeight w:val="422"/>
        </w:trPr>
        <w:tc>
          <w:tcPr>
            <w:tcW w:w="4219" w:type="dxa"/>
            <w:shd w:val="clear" w:color="auto" w:fill="auto"/>
          </w:tcPr>
          <w:p w:rsidR="00297F6E" w:rsidRPr="00725E13" w:rsidRDefault="00297F6E" w:rsidP="008A5742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2126" w:type="dxa"/>
            <w:shd w:val="clear" w:color="auto" w:fill="auto"/>
          </w:tcPr>
          <w:p w:rsidR="00297F6E" w:rsidRPr="00725E13" w:rsidRDefault="00297F6E" w:rsidP="008A5742">
            <w:pPr>
              <w:jc w:val="center"/>
              <w:rPr>
                <w:szCs w:val="20"/>
              </w:rPr>
            </w:pPr>
          </w:p>
        </w:tc>
        <w:tc>
          <w:tcPr>
            <w:tcW w:w="3497" w:type="dxa"/>
            <w:shd w:val="clear" w:color="auto" w:fill="auto"/>
          </w:tcPr>
          <w:p w:rsidR="00297F6E" w:rsidRPr="00725E13" w:rsidRDefault="00297F6E" w:rsidP="008A5742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</w:tbl>
    <w:p w:rsidR="0019621E" w:rsidRDefault="0019621E" w:rsidP="00E70227">
      <w:pPr>
        <w:rPr>
          <w:sz w:val="28"/>
        </w:rPr>
      </w:pPr>
    </w:p>
    <w:sectPr w:rsidR="0019621E" w:rsidSect="0093340B">
      <w:pgSz w:w="11907" w:h="16840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FA"/>
    <w:rsid w:val="00043093"/>
    <w:rsid w:val="00065E9D"/>
    <w:rsid w:val="00067D07"/>
    <w:rsid w:val="00067F4E"/>
    <w:rsid w:val="00084596"/>
    <w:rsid w:val="00084EE9"/>
    <w:rsid w:val="0008698E"/>
    <w:rsid w:val="00087F6A"/>
    <w:rsid w:val="00093EB3"/>
    <w:rsid w:val="000A1435"/>
    <w:rsid w:val="000A41D6"/>
    <w:rsid w:val="000B019A"/>
    <w:rsid w:val="000C6D73"/>
    <w:rsid w:val="000C74B8"/>
    <w:rsid w:val="000D632B"/>
    <w:rsid w:val="000E174B"/>
    <w:rsid w:val="00100B10"/>
    <w:rsid w:val="00114B26"/>
    <w:rsid w:val="00145A2D"/>
    <w:rsid w:val="00152CC5"/>
    <w:rsid w:val="001652AC"/>
    <w:rsid w:val="00165840"/>
    <w:rsid w:val="00170251"/>
    <w:rsid w:val="0017223E"/>
    <w:rsid w:val="0019621E"/>
    <w:rsid w:val="001A356D"/>
    <w:rsid w:val="001A4518"/>
    <w:rsid w:val="001D7B61"/>
    <w:rsid w:val="001E7BA4"/>
    <w:rsid w:val="001F4587"/>
    <w:rsid w:val="001F46F9"/>
    <w:rsid w:val="002167FA"/>
    <w:rsid w:val="002202A9"/>
    <w:rsid w:val="00224058"/>
    <w:rsid w:val="0022645D"/>
    <w:rsid w:val="00257F95"/>
    <w:rsid w:val="00273B64"/>
    <w:rsid w:val="00274BB3"/>
    <w:rsid w:val="00283DA6"/>
    <w:rsid w:val="00297F6E"/>
    <w:rsid w:val="002C6B16"/>
    <w:rsid w:val="002D02B8"/>
    <w:rsid w:val="002D71A9"/>
    <w:rsid w:val="002E053E"/>
    <w:rsid w:val="002E220E"/>
    <w:rsid w:val="002E3595"/>
    <w:rsid w:val="002E75D4"/>
    <w:rsid w:val="002F0EA6"/>
    <w:rsid w:val="0030389C"/>
    <w:rsid w:val="00312D91"/>
    <w:rsid w:val="0031647E"/>
    <w:rsid w:val="0032004F"/>
    <w:rsid w:val="0032162F"/>
    <w:rsid w:val="00325842"/>
    <w:rsid w:val="00343C1B"/>
    <w:rsid w:val="00371604"/>
    <w:rsid w:val="00390B34"/>
    <w:rsid w:val="003A0580"/>
    <w:rsid w:val="003A4D45"/>
    <w:rsid w:val="003B7E1C"/>
    <w:rsid w:val="003C7A65"/>
    <w:rsid w:val="003E7ECE"/>
    <w:rsid w:val="003F66B6"/>
    <w:rsid w:val="003F698E"/>
    <w:rsid w:val="004204B5"/>
    <w:rsid w:val="00426A7F"/>
    <w:rsid w:val="00430F35"/>
    <w:rsid w:val="004428D8"/>
    <w:rsid w:val="004B397A"/>
    <w:rsid w:val="004B735B"/>
    <w:rsid w:val="004C2337"/>
    <w:rsid w:val="004C5B92"/>
    <w:rsid w:val="004E75FF"/>
    <w:rsid w:val="00511D39"/>
    <w:rsid w:val="00515060"/>
    <w:rsid w:val="0053281F"/>
    <w:rsid w:val="005401AE"/>
    <w:rsid w:val="00556268"/>
    <w:rsid w:val="00570B4E"/>
    <w:rsid w:val="005B438F"/>
    <w:rsid w:val="00664569"/>
    <w:rsid w:val="00690C01"/>
    <w:rsid w:val="006949BD"/>
    <w:rsid w:val="007037D1"/>
    <w:rsid w:val="00715151"/>
    <w:rsid w:val="00744378"/>
    <w:rsid w:val="00794396"/>
    <w:rsid w:val="007A53FE"/>
    <w:rsid w:val="007E3A98"/>
    <w:rsid w:val="008230EA"/>
    <w:rsid w:val="008451F6"/>
    <w:rsid w:val="008530B6"/>
    <w:rsid w:val="00872A52"/>
    <w:rsid w:val="00875F50"/>
    <w:rsid w:val="00876FED"/>
    <w:rsid w:val="0088006F"/>
    <w:rsid w:val="00885DCF"/>
    <w:rsid w:val="008C2FDE"/>
    <w:rsid w:val="008D7160"/>
    <w:rsid w:val="008F0F29"/>
    <w:rsid w:val="00903664"/>
    <w:rsid w:val="0093340B"/>
    <w:rsid w:val="00947EA7"/>
    <w:rsid w:val="009541DF"/>
    <w:rsid w:val="009A1E7A"/>
    <w:rsid w:val="009B6767"/>
    <w:rsid w:val="009C3171"/>
    <w:rsid w:val="00A0614A"/>
    <w:rsid w:val="00A2324E"/>
    <w:rsid w:val="00A23346"/>
    <w:rsid w:val="00A2495E"/>
    <w:rsid w:val="00A270C2"/>
    <w:rsid w:val="00A3528F"/>
    <w:rsid w:val="00A6763E"/>
    <w:rsid w:val="00A76C97"/>
    <w:rsid w:val="00A800BC"/>
    <w:rsid w:val="00A94AF9"/>
    <w:rsid w:val="00AC6501"/>
    <w:rsid w:val="00AD08EF"/>
    <w:rsid w:val="00AF456F"/>
    <w:rsid w:val="00B01842"/>
    <w:rsid w:val="00B16CC4"/>
    <w:rsid w:val="00B21F3B"/>
    <w:rsid w:val="00B228FD"/>
    <w:rsid w:val="00B241F4"/>
    <w:rsid w:val="00B462EE"/>
    <w:rsid w:val="00B70B60"/>
    <w:rsid w:val="00BA1DFB"/>
    <w:rsid w:val="00C03747"/>
    <w:rsid w:val="00C15420"/>
    <w:rsid w:val="00C179A8"/>
    <w:rsid w:val="00C34857"/>
    <w:rsid w:val="00C374B2"/>
    <w:rsid w:val="00C60340"/>
    <w:rsid w:val="00C605AF"/>
    <w:rsid w:val="00C630E6"/>
    <w:rsid w:val="00C74205"/>
    <w:rsid w:val="00CB3D6C"/>
    <w:rsid w:val="00CC43BE"/>
    <w:rsid w:val="00CD3483"/>
    <w:rsid w:val="00D32D84"/>
    <w:rsid w:val="00D379E0"/>
    <w:rsid w:val="00D37D40"/>
    <w:rsid w:val="00D508D9"/>
    <w:rsid w:val="00D62C9E"/>
    <w:rsid w:val="00D663BD"/>
    <w:rsid w:val="00D71162"/>
    <w:rsid w:val="00D93FCF"/>
    <w:rsid w:val="00DA1D97"/>
    <w:rsid w:val="00DB2C59"/>
    <w:rsid w:val="00DC4EEB"/>
    <w:rsid w:val="00DE3E46"/>
    <w:rsid w:val="00DE6272"/>
    <w:rsid w:val="00E26F4E"/>
    <w:rsid w:val="00E44C9C"/>
    <w:rsid w:val="00E61C42"/>
    <w:rsid w:val="00E70227"/>
    <w:rsid w:val="00E8318C"/>
    <w:rsid w:val="00E86F77"/>
    <w:rsid w:val="00EB43A9"/>
    <w:rsid w:val="00EC33C3"/>
    <w:rsid w:val="00EC59EC"/>
    <w:rsid w:val="00ED2968"/>
    <w:rsid w:val="00EE7987"/>
    <w:rsid w:val="00EE7CFA"/>
    <w:rsid w:val="00F100EA"/>
    <w:rsid w:val="00F3177C"/>
    <w:rsid w:val="00F36039"/>
    <w:rsid w:val="00F3778C"/>
    <w:rsid w:val="00F6186A"/>
    <w:rsid w:val="00F6372F"/>
    <w:rsid w:val="00F6627C"/>
    <w:rsid w:val="00F826BE"/>
    <w:rsid w:val="00F83DF7"/>
    <w:rsid w:val="00F90FB2"/>
    <w:rsid w:val="00FC3337"/>
    <w:rsid w:val="00FE12C7"/>
    <w:rsid w:val="00FF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er 1, Знак7"/>
    <w:basedOn w:val="a"/>
    <w:next w:val="a"/>
    <w:link w:val="10"/>
    <w:uiPriority w:val="99"/>
    <w:qFormat/>
    <w:rsid w:val="002167FA"/>
    <w:pPr>
      <w:keepNext/>
      <w:jc w:val="center"/>
      <w:outlineLvl w:val="0"/>
    </w:pPr>
    <w:rPr>
      <w:b/>
      <w:bCs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er 1 Знак, Знак7 Знак"/>
    <w:basedOn w:val="a0"/>
    <w:link w:val="1"/>
    <w:uiPriority w:val="99"/>
    <w:rsid w:val="002167FA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blk">
    <w:name w:val="blk"/>
    <w:rsid w:val="002167FA"/>
  </w:style>
  <w:style w:type="paragraph" w:styleId="a3">
    <w:name w:val="Body Text Indent"/>
    <w:aliases w:val=" Знак4"/>
    <w:basedOn w:val="a"/>
    <w:link w:val="a4"/>
    <w:rsid w:val="002167FA"/>
    <w:pPr>
      <w:ind w:firstLine="709"/>
    </w:pPr>
    <w:rPr>
      <w:sz w:val="28"/>
      <w:szCs w:val="20"/>
    </w:rPr>
  </w:style>
  <w:style w:type="character" w:customStyle="1" w:styleId="a4">
    <w:name w:val="Основной текст с отступом Знак"/>
    <w:aliases w:val=" Знак4 Знак"/>
    <w:basedOn w:val="a0"/>
    <w:link w:val="a3"/>
    <w:rsid w:val="002167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7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7F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56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C4EEB"/>
    <w:pPr>
      <w:ind w:left="720"/>
      <w:contextualSpacing/>
    </w:pPr>
  </w:style>
  <w:style w:type="paragraph" w:customStyle="1" w:styleId="11">
    <w:name w:val="Обычный1"/>
    <w:rsid w:val="00EE7CFA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9">
    <w:name w:val="Разделитель таблиц"/>
    <w:basedOn w:val="a"/>
    <w:rsid w:val="00EE7CFA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EE7CFA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EE7CFA"/>
  </w:style>
  <w:style w:type="paragraph" w:customStyle="1" w:styleId="ac">
    <w:name w:val="Заголовок таблицы повторяющийся"/>
    <w:basedOn w:val="11"/>
    <w:rsid w:val="00EE7CFA"/>
    <w:pPr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er 1, Знак7"/>
    <w:basedOn w:val="a"/>
    <w:next w:val="a"/>
    <w:link w:val="10"/>
    <w:uiPriority w:val="99"/>
    <w:qFormat/>
    <w:rsid w:val="002167FA"/>
    <w:pPr>
      <w:keepNext/>
      <w:jc w:val="center"/>
      <w:outlineLvl w:val="0"/>
    </w:pPr>
    <w:rPr>
      <w:b/>
      <w:bCs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er 1 Знак, Знак7 Знак"/>
    <w:basedOn w:val="a0"/>
    <w:link w:val="1"/>
    <w:uiPriority w:val="99"/>
    <w:rsid w:val="002167FA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blk">
    <w:name w:val="blk"/>
    <w:rsid w:val="002167FA"/>
  </w:style>
  <w:style w:type="paragraph" w:styleId="a3">
    <w:name w:val="Body Text Indent"/>
    <w:aliases w:val=" Знак4"/>
    <w:basedOn w:val="a"/>
    <w:link w:val="a4"/>
    <w:rsid w:val="002167FA"/>
    <w:pPr>
      <w:ind w:firstLine="709"/>
    </w:pPr>
    <w:rPr>
      <w:sz w:val="28"/>
      <w:szCs w:val="20"/>
    </w:rPr>
  </w:style>
  <w:style w:type="character" w:customStyle="1" w:styleId="a4">
    <w:name w:val="Основной текст с отступом Знак"/>
    <w:aliases w:val=" Знак4 Знак"/>
    <w:basedOn w:val="a0"/>
    <w:link w:val="a3"/>
    <w:rsid w:val="002167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7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7F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56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C4EEB"/>
    <w:pPr>
      <w:ind w:left="720"/>
      <w:contextualSpacing/>
    </w:pPr>
  </w:style>
  <w:style w:type="paragraph" w:customStyle="1" w:styleId="11">
    <w:name w:val="Обычный1"/>
    <w:rsid w:val="00EE7CFA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9">
    <w:name w:val="Разделитель таблиц"/>
    <w:basedOn w:val="a"/>
    <w:rsid w:val="00EE7CFA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EE7CFA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EE7CFA"/>
  </w:style>
  <w:style w:type="paragraph" w:customStyle="1" w:styleId="ac">
    <w:name w:val="Заголовок таблицы повторяющийся"/>
    <w:basedOn w:val="11"/>
    <w:rsid w:val="00EE7CFA"/>
    <w:pPr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6195B-F9BE-43EA-9843-B2CED41B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676</Words>
  <Characters>3858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2020-07-28T12:44:00Z</cp:lastPrinted>
  <dcterms:created xsi:type="dcterms:W3CDTF">2021-06-23T07:31:00Z</dcterms:created>
  <dcterms:modified xsi:type="dcterms:W3CDTF">2021-06-23T07:31:00Z</dcterms:modified>
</cp:coreProperties>
</file>