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right="0" w:hanging="0"/>
        <w:jc w:val="center"/>
        <w:rPr/>
      </w:pPr>
      <w:bookmarkStart w:id="0" w:name="__DdeLink__2294_2983222417"/>
      <w:r>
        <w:rPr>
          <w:rFonts w:ascii="Times New Roman" w:hAnsi="Times New Roman"/>
          <w:sz w:val="20"/>
          <w:szCs w:val="20"/>
        </w:rPr>
        <w:t>Сведения о доходах, расходах, об имуществе и обязательствах имущественного характера,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представленные муниципальными служащими</w:t>
      </w:r>
    </w:p>
    <w:p>
      <w:pPr>
        <w:pStyle w:val="ConsPlusNormal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Администрации Щепкинского сельского поселения и членов их семей, </w:t>
      </w:r>
      <w:r>
        <w:rPr>
          <w:rFonts w:ascii="Times New Roman" w:hAnsi="Times New Roman"/>
          <w:sz w:val="20"/>
          <w:szCs w:val="20"/>
        </w:rPr>
        <w:t>за период с 1 января 2021 г</w:t>
      </w:r>
      <w:r>
        <w:rPr>
          <w:rFonts w:ascii="Times New Roman" w:hAnsi="Times New Roman"/>
          <w:sz w:val="20"/>
          <w:szCs w:val="20"/>
        </w:rPr>
        <w:t>ода</w:t>
      </w:r>
      <w:r>
        <w:rPr>
          <w:rFonts w:ascii="Times New Roman" w:hAnsi="Times New Roman"/>
          <w:sz w:val="20"/>
          <w:szCs w:val="20"/>
        </w:rPr>
        <w:t xml:space="preserve"> по 31 декабря 2021 г</w:t>
      </w:r>
      <w:r>
        <w:rPr>
          <w:rFonts w:ascii="Times New Roman" w:hAnsi="Times New Roman"/>
          <w:sz w:val="20"/>
          <w:szCs w:val="20"/>
        </w:rPr>
        <w:t>ода</w:t>
      </w:r>
      <w:bookmarkEnd w:id="0"/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1" w:name="P00C2"/>
      <w:bookmarkStart w:id="2" w:name="P00C2"/>
      <w:bookmarkEnd w:id="2"/>
    </w:p>
    <w:tbl>
      <w:tblPr>
        <w:tblW w:w="14175" w:type="dxa"/>
        <w:jc w:val="left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shd w:fill="FFFFFF" w:val="clear"/>
        <w:tblCellMar>
          <w:top w:w="0" w:type="dxa"/>
          <w:left w:w="7" w:type="dxa"/>
          <w:bottom w:w="0" w:type="dxa"/>
          <w:right w:w="0" w:type="dxa"/>
        </w:tblCellMar>
      </w:tblPr>
      <w:tblGrid>
        <w:gridCol w:w="286"/>
        <w:gridCol w:w="1303"/>
        <w:gridCol w:w="636"/>
        <w:gridCol w:w="988"/>
        <w:gridCol w:w="1001"/>
        <w:gridCol w:w="1000"/>
        <w:gridCol w:w="986"/>
        <w:gridCol w:w="1"/>
        <w:gridCol w:w="1001"/>
        <w:gridCol w:w="1001"/>
        <w:gridCol w:w="985"/>
        <w:gridCol w:w="3"/>
        <w:gridCol w:w="1346"/>
        <w:gridCol w:w="3"/>
        <w:gridCol w:w="1647"/>
        <w:gridCol w:w="3"/>
        <w:gridCol w:w="1984"/>
      </w:tblGrid>
      <w:tr>
        <w:trPr/>
        <w:tc>
          <w:tcPr>
            <w:tcW w:w="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00C20000"/>
            <w:bookmarkEnd w:id="3"/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00C20001"/>
            <w:bookmarkEnd w:id="4"/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размеща-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P00C20009"/>
            <w:bookmarkEnd w:id="5"/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  <w:bookmarkStart w:id="6" w:name="P00C2000A"/>
            <w:bookmarkEnd w:id="6"/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P00C20002"/>
            <w:bookmarkEnd w:id="7"/>
            <w:r>
              <w:rPr>
                <w:rFonts w:ascii="Times New Roman" w:hAnsi="Times New Roman"/>
                <w:sz w:val="20"/>
                <w:szCs w:val="20"/>
              </w:rPr>
              <w:t>Д</w:t>
              <w:br/>
              <w:t>о</w:t>
              <w:br/>
              <w:t>л</w:t>
              <w:br/>
              <w:t>ж</w:t>
              <w:br/>
              <w:t>н</w:t>
              <w:br/>
              <w:t>о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P00C2000B"/>
            <w:bookmarkEnd w:id="8"/>
            <w:r>
              <w:rPr>
                <w:rFonts w:ascii="Times New Roman" w:hAnsi="Times New Roman"/>
                <w:sz w:val="20"/>
                <w:szCs w:val="20"/>
              </w:rPr>
              <w:t>с</w:t>
              <w:br/>
              <w:t>т</w:t>
              <w:br/>
              <w:t>ь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P00C20003"/>
            <w:bookmarkEnd w:id="9"/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P00C20004"/>
            <w:bookmarkEnd w:id="10"/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P00C20005"/>
            <w:bookmarkEnd w:id="11"/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2" w:name="P00C20006"/>
            <w:bookmarkEnd w:id="12"/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</w:t>
            </w:r>
            <w:bookmarkStart w:id="13" w:name="P00C20014"/>
            <w:bookmarkEnd w:id="13"/>
            <w:r>
              <w:rPr>
                <w:rFonts w:ascii="Times New Roman" w:hAnsi="Times New Roman"/>
                <w:sz w:val="20"/>
                <w:szCs w:val="20"/>
              </w:rPr>
              <w:t>ход (руб.)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4" w:name="P00C20007"/>
            <w:bookmarkEnd w:id="14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P00C20015"/>
            <w:bookmarkEnd w:id="15"/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сделка (вид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приобретенного имущества,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>
        <w:trPr/>
        <w:tc>
          <w:tcPr>
            <w:tcW w:w="2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P00C2000C"/>
            <w:bookmarkEnd w:id="16"/>
            <w:r>
              <w:rPr>
                <w:rFonts w:ascii="Times New Roman" w:hAnsi="Times New Roman"/>
                <w:sz w:val="20"/>
                <w:szCs w:val="20"/>
              </w:rPr>
              <w:t>вид</w:t>
              <w:br/>
              <w:t>объекта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P00C2000D"/>
            <w:bookmarkEnd w:id="17"/>
            <w:r>
              <w:rPr>
                <w:rFonts w:ascii="Times New Roman" w:hAnsi="Times New Roman"/>
                <w:sz w:val="20"/>
                <w:szCs w:val="20"/>
              </w:rPr>
              <w:t>вид</w:t>
              <w:br/>
              <w:t>собственности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" w:name="P00C2000E"/>
            <w:bookmarkEnd w:id="18"/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9" w:name="P00C2000F"/>
            <w:bookmarkEnd w:id="19"/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0" w:name="P00C20010"/>
            <w:bookmarkEnd w:id="20"/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P00C20011"/>
            <w:bookmarkEnd w:id="21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2" w:name="P00C20012"/>
            <w:bookmarkEnd w:id="22"/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Камфарин Е.Н.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2028744,18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lineRule="auto" w:line="288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23" w:name="P00C20024"/>
            <w:bookmarkEnd w:id="23"/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20013,37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38" w:hRule="atLeast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Несовер-</w:t>
            </w:r>
          </w:p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4" w:name="P00C20058_11"/>
            <w:bookmarkEnd w:id="24"/>
            <w:r>
              <w:rPr>
                <w:rFonts w:ascii="Times New Roman" w:hAnsi="Times New Roman"/>
                <w:sz w:val="20"/>
                <w:szCs w:val="20"/>
              </w:rPr>
              <w:t>шенно-</w:t>
            </w:r>
          </w:p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5" w:name="P00C20058_21"/>
            <w:bookmarkEnd w:id="25"/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Несовер-</w:t>
            </w:r>
          </w:p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6" w:name="P00C20058_111"/>
            <w:bookmarkEnd w:id="26"/>
            <w:r>
              <w:rPr>
                <w:rFonts w:ascii="Times New Roman" w:hAnsi="Times New Roman"/>
                <w:sz w:val="20"/>
                <w:szCs w:val="20"/>
              </w:rPr>
              <w:t>шенно-</w:t>
            </w:r>
          </w:p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7" w:name="P00C20058_211"/>
            <w:bookmarkEnd w:id="27"/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Шуткина А.Ю.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главы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600,0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600,0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600,0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600,0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1216,0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697,0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776,0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758,0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834,0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652,0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1024,0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697,0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730,0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652,0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652,0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600,0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600,0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600,0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600,0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600,0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2464,0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197,4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Автомобиль Легковой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seltos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1075620,67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Несовер-</w:t>
            </w:r>
          </w:p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8" w:name="P00C20058_12"/>
            <w:bookmarkEnd w:id="28"/>
            <w:r>
              <w:rPr>
                <w:rFonts w:ascii="Times New Roman" w:hAnsi="Times New Roman"/>
                <w:sz w:val="20"/>
                <w:szCs w:val="20"/>
              </w:rPr>
              <w:t>шенно-</w:t>
            </w:r>
          </w:p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9" w:name="P00C20058_22"/>
            <w:bookmarkEnd w:id="29"/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1216,0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197,4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Иваненко Д.К.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собственность,1/3 )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657753,39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ХЕНДЭ Акцент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441649,12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Несовер-</w:t>
            </w:r>
          </w:p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0" w:name="P00C20058_121"/>
            <w:bookmarkEnd w:id="30"/>
            <w:r>
              <w:rPr>
                <w:rFonts w:ascii="Times New Roman" w:hAnsi="Times New Roman"/>
                <w:sz w:val="20"/>
                <w:szCs w:val="20"/>
              </w:rPr>
              <w:t>шенно-</w:t>
            </w:r>
          </w:p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1" w:name="P00C20058_221"/>
            <w:bookmarkEnd w:id="31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Власенко А.В.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собственность 1/16)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собственность 1/16)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СУЗУКИ Свифт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841406,19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 1/16)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собственность 1/16)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 1/16)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собственность 1/16)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Бесчастная С.В.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общим, социальным и правовым вопросам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629065,75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Дмитриева Н.Н.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сектором жилищно-коммунального хозяйства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1/23)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1/23)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876525,0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876525,0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212140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ХЕНДЭ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SANTA FE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666320,62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Половинка Е.А.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начальник отдела земельно-имущественных и архитектурно-градостроительных отношений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(общая долевая ¼)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(общая долевая ¼)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510,0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600,0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146,8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113592,98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Автомобиль легковой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 xml:space="preserve">Фольксваген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230000,0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(общая долевая ¼)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(общая долевая ¼)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510,0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146,8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(общая долевая 1/4)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(общая долевая 1/4)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510,0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146,8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Набока Е.Н.</w:t>
            </w:r>
          </w:p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ведущий специалист сектора земельно-имущественных и архитектурно-градостроительных отношений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1500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256,0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615200,18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1200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88,2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1500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256,0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345000,0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lineRule="auto" w:line="24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1500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256,0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Ивашина М.В.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главный специалист отдела экономики и финансов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собственность1/3)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(долевая собственность 1/3)          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44631,00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ConsPlusNormal"/>
        <w:rPr/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</w:r>
    </w:p>
    <w:sectPr>
      <w:type w:val="nextPage"/>
      <w:pgSz w:orient="landscape" w:w="15840" w:h="12240"/>
      <w:pgMar w:left="1031" w:right="58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jc w:val="left"/>
    </w:pPr>
    <w:rPr>
      <w:rFonts w:ascii="Arial" w:hAnsi="Arial" w:eastAsia="Courier New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LibreOffice/6.1.4.2$Windows_x86 LibreOffice_project/9d0f32d1f0b509096fd65e0d4bec26ddd1938fd3</Application>
  <Pages>6</Pages>
  <Words>727</Words>
  <Characters>4696</Characters>
  <CharactersWithSpaces>4982</CharactersWithSpaces>
  <Paragraphs>482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2022-07-06T08:40:38Z</dcterms:modified>
  <cp:revision>19</cp:revision>
  <dc:subject/>
  <dc:title/>
</cp:coreProperties>
</file>