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 w:cs="Times New Roman"/>
          <w:bCs w:val="false"/>
          <w:i w:val="false"/>
          <w:i w:val="false"/>
          <w:sz w:val="22"/>
          <w:szCs w:val="22"/>
        </w:rPr>
      </w:pPr>
      <w:r>
        <w:rPr>
          <w:rFonts w:cs="Times New Roman" w:ascii="Times New Roman" w:hAnsi="Times New Roman"/>
          <w:bCs w:val="false"/>
          <w:i w:val="false"/>
          <w:sz w:val="22"/>
          <w:szCs w:val="22"/>
        </w:rPr>
        <w:t>РЕШЕНИЕ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Щепкинского сельского поселения                                                                                                      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от 23 декабря 2021 года № 26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«О бюджете Щепкинского сельского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поселения Аксайского района на 2022 год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>и на плановый период 2023 и 2024 годов»</w:t>
      </w:r>
    </w:p>
    <w:p>
      <w:pPr>
        <w:pStyle w:val="Style1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Style1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Принято Собранием депутатов                                                                  «09» июня 2022 года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</w:p>
    <w:p>
      <w:pPr>
        <w:pStyle w:val="Style21"/>
        <w:jc w:val="center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b/>
          <w:color w:val="auto"/>
          <w:sz w:val="25"/>
          <w:szCs w:val="25"/>
        </w:rPr>
        <w:t>Собрание депутатов Щепкинского сельского поселения РЕШАЕТ</w:t>
      </w:r>
      <w:r>
        <w:rPr>
          <w:rFonts w:ascii="Times New Roman" w:hAnsi="Times New Roman"/>
          <w:color w:val="auto"/>
          <w:sz w:val="25"/>
          <w:szCs w:val="25"/>
        </w:rPr>
        <w:t>:</w:t>
      </w:r>
    </w:p>
    <w:p>
      <w:pPr>
        <w:pStyle w:val="Style21"/>
        <w:ind w:left="0" w:hanging="0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</w:r>
    </w:p>
    <w:p>
      <w:pPr>
        <w:pStyle w:val="Style21"/>
        <w:ind w:left="0" w:hanging="0"/>
        <w:rPr>
          <w:rFonts w:ascii="Times New Roman" w:hAnsi="Times New Roman"/>
          <w:b/>
          <w:b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 xml:space="preserve">            </w:t>
      </w:r>
      <w:r>
        <w:rPr>
          <w:rFonts w:ascii="Times New Roman" w:hAnsi="Times New Roman"/>
          <w:b/>
          <w:color w:val="auto"/>
          <w:sz w:val="25"/>
          <w:szCs w:val="25"/>
        </w:rPr>
        <w:t>Статья 1</w:t>
      </w:r>
    </w:p>
    <w:p>
      <w:pPr>
        <w:pStyle w:val="Normal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  <w:r>
        <w:rPr>
          <w:sz w:val="25"/>
          <w:szCs w:val="25"/>
        </w:rPr>
        <w:t>Внести в Решение Собрания депутатов Щепкинского сельского поселения от  23 декабря 2021 года № 26 «О бюджете Щепкинского сельского поселения Аксайского района на 2022 год и на плановый период 2023 и 2024 годов» следующие изменения: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пункт 1 статьи 1 изложить в следующей редакции: 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«1. Утвердить основные характеристики бюджета Щепкинского сельского поселения Аксайского района  на 2022 год, определенные с учетом уровня инфляции, не превышающего 4,0  процента (декабрь 2022 года к декабрю 2021 года):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1) прогнозируемый общий объем доходов бюджета Щепкинского сельского поселения Аксайского района в сумме 59 090,8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2) общий объем расходов бюджета Щепкинского сельского поселения Аксайского района в сумме 79 846,7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3) верхний предел муниципального внутреннего долга Щепкинского сельского поселения Аксайского района на 1 января 2023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5) прогнозируемый дефицит бюджета Щепкинского сельского поселения Аксайского района в сумме 20 755,9 тыс. рублей.»;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пункт 2 статьи 2 изложить в следующей редакции: </w:t>
      </w:r>
    </w:p>
    <w:p>
      <w:pPr>
        <w:pStyle w:val="Normal"/>
        <w:ind w:firstLine="720"/>
        <w:jc w:val="both"/>
        <w:rPr>
          <w:color w:val="000000"/>
        </w:rPr>
      </w:pP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«</w:t>
      </w:r>
      <w:r>
        <w:rPr>
          <w:szCs w:val="24"/>
        </w:rPr>
        <w:t xml:space="preserve">2. Утвердить объем бюджетных ассигнований дорожного фонда Щепкинского сельского поселения Аксайского района на 2022 год в сумме </w:t>
      </w:r>
      <w:r>
        <w:rPr>
          <w:color w:val="000000"/>
        </w:rPr>
        <w:t>4 537,1 тыс. рублей, на 2023 год в сумме 4 017,2 тыс. рублей и на 2024 год в сумме 4 151,3 тыс. рублей.»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color w:val="000000"/>
        </w:rPr>
        <w:t xml:space="preserve">3. пункт 1 статьи 6 </w:t>
      </w:r>
      <w:r>
        <w:rPr>
          <w:sz w:val="25"/>
          <w:szCs w:val="25"/>
        </w:rPr>
        <w:t>изложить в следующей редакции: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«1. Утвердить общий объем безвозмездных поступлений от других бюджетов бюджетной системы Российской Федерации, предоставляемых в 2022  году, в сумме 6 527,9 тыс. рублей, из них: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1) Субвенции бюджетам сельских поселений на осуществление полномочий по определению в соответствии с частью 1 статьи 11.2 Областного закона от 25.10.2002 года          № 273-ЗС «Об административных правонарушениях» перечня должностных лиц, уполномоченных составлять протоколы об административных правонарушениях, на 2022 год в сумме 0,2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2) Субвенции бюджетам сельских поселений на осуществление первичного воинского учета на территориях, где отсутствуют военные комиссариаты на 2022 год в сумме 483,4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3) Иные межбюджетные трансферты бюджетам сельских поселений на 2022 год в сумме 6 044,3 тыс. рублей.»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3. Приложение 1 «Объем поступлений доходов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528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"/>
        <w:gridCol w:w="2334"/>
        <w:gridCol w:w="379"/>
        <w:gridCol w:w="23"/>
        <w:gridCol w:w="56"/>
        <w:gridCol w:w="4266"/>
        <w:gridCol w:w="1080"/>
        <w:gridCol w:w="1080"/>
        <w:gridCol w:w="1150"/>
        <w:gridCol w:w="1"/>
        <w:gridCol w:w="87"/>
      </w:tblGrid>
      <w:tr>
        <w:trPr>
          <w:trHeight w:val="317" w:hRule="atLeast"/>
        </w:trPr>
        <w:tc>
          <w:tcPr>
            <w:tcW w:w="286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57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1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8" w:hRule="atLeast"/>
        </w:trPr>
        <w:tc>
          <w:tcPr>
            <w:tcW w:w="10440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 xml:space="preserve">к Решению Собрания депутатов Щепкинского сельского                                                                                                                         </w:t>
            </w:r>
          </w:p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286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757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0440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ОБЪЕМ ПОСТУПЛЕНИЙ 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10440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ДОХОДОВ БЮДЖЕТА ЩЕПКИНСКОГО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АКСАЙСКОГО РАЙОНА НА 2022 ГОД И НА ПЛАНОВЫЙ ПЕРИОД 2023 И 2024 ГОДОВ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8" w:hRule="atLeast"/>
        </w:trPr>
        <w:tc>
          <w:tcPr>
            <w:tcW w:w="240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034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  <w:tc>
          <w:tcPr>
            <w:tcW w:w="8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97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2023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2024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bookmarkStart w:id="0" w:name="RANGE_A1_D202"/>
            <w:r>
              <w:rPr>
                <w:szCs w:val="24"/>
              </w:rPr>
              <w:t>1</w:t>
            </w:r>
            <w:bookmarkEnd w:id="0"/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59 090,8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52 562,9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52 673,4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53 611,6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9 869,0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10 419,0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11 441,2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9 869,0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10 419,0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11 441,2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9 869,0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10 419,0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11 441,2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1 138,0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1 183,5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1 230,9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1 05 03000 01 0000 110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1 138,0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1 183,5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1 230,9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1 138,0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1 183,5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1 230,9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40 916,7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40 916,7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40 916,7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1 06 01000 00 0000 110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13 956,0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13 956,0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13 956,0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13 956,0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13 956,0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13 956,0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26 960,7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26 960,7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26 960,7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15 533,1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15 533,1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15 533,1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15 533,1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15 533,1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15 533,1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11 427,6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11 427,6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11 427,6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11 427,6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11 427,6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11 427,6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482,4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132,0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1 11 05000 00 0000 120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482,4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132,0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1 11 05030 00 0000 120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482,4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132,0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482,4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1 16 02000 02 0000 140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1 16  02020 02 0000 140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135,0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1 17 15000 00 0000 150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Инициативные платежи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135,0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1 17 15030 10 0000 150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135,0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6 527,9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3 850,2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4 000,9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6 527,9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3 850,2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4 000,9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483,6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498,9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483,4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483,4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6 044,3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3 351,3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3 485,4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2 02 40014 00 0000 150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3 993,6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3 259,2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3 393,3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3 993,6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3 259,2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3 393,3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2 050,7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2 050,7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92,1</w:t>
            </w:r>
          </w:p>
        </w:tc>
      </w:tr>
    </w:tbl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 Приложение 2 «Источники финансирования дефицита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528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"/>
        <w:gridCol w:w="2607"/>
        <w:gridCol w:w="12"/>
        <w:gridCol w:w="4307"/>
        <w:gridCol w:w="1259"/>
        <w:gridCol w:w="1080"/>
        <w:gridCol w:w="1168"/>
      </w:tblGrid>
      <w:tr>
        <w:trPr>
          <w:trHeight w:val="726" w:hRule="atLeast"/>
        </w:trPr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81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360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1052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2022 ГОД И НА ПЛАНОВЫЙ ПЕРИОД 2023 И 2024 ГОДОВ</w:t>
            </w:r>
          </w:p>
        </w:tc>
      </w:tr>
      <w:tr>
        <w:trPr>
          <w:trHeight w:val="375" w:hRule="atLeast"/>
        </w:trPr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81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-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586"/>
        <w:gridCol w:w="4046"/>
        <w:gridCol w:w="1227"/>
        <w:gridCol w:w="1090"/>
        <w:gridCol w:w="1087"/>
      </w:tblGrid>
      <w:tr>
        <w:trPr>
          <w:tblHeader w:val="true"/>
          <w:trHeight w:val="145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ind w:right="-341" w:hang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20 755,9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59 090,8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59 090,8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59 090,8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59 090,8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79 846,7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 </w:t>
            </w:r>
            <w:r>
              <w:rPr/>
              <w:t>Уменьшение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79 846,7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79 846,7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79 846,7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56 523,6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57 612,5</w:t>
            </w:r>
          </w:p>
        </w:tc>
      </w:tr>
      <w:tr>
        <w:trPr>
          <w:tblHeader w:val="true"/>
          <w:trHeight w:val="208" w:hRule="atLeast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20 755,9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</w:tbl>
    <w:p>
      <w:pPr>
        <w:pStyle w:val="Normal"/>
        <w:ind w:firstLine="720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bookmarkStart w:id="1" w:name="RANGE!A1%3AC48"/>
      <w:bookmarkEnd w:id="1"/>
      <w:r>
        <w:rPr>
          <w:sz w:val="25"/>
          <w:szCs w:val="25"/>
        </w:rPr>
        <w:t>5. Приложение 3 «Распределение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годов»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"/>
        <w:gridCol w:w="82"/>
        <w:gridCol w:w="3619"/>
        <w:gridCol w:w="1"/>
        <w:gridCol w:w="485"/>
        <w:gridCol w:w="1"/>
        <w:gridCol w:w="564"/>
        <w:gridCol w:w="1"/>
        <w:gridCol w:w="818"/>
        <w:gridCol w:w="261"/>
        <w:gridCol w:w="290"/>
        <w:gridCol w:w="240"/>
        <w:gridCol w:w="1"/>
        <w:gridCol w:w="590"/>
        <w:gridCol w:w="1"/>
        <w:gridCol w:w="82"/>
        <w:gridCol w:w="1173"/>
        <w:gridCol w:w="1"/>
        <w:gridCol w:w="1226"/>
        <w:gridCol w:w="2"/>
        <w:gridCol w:w="1111"/>
      </w:tblGrid>
      <w:tr>
        <w:trPr>
          <w:trHeight w:val="315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50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717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3</w:t>
            </w:r>
          </w:p>
        </w:tc>
      </w:tr>
      <w:tr>
        <w:trPr>
          <w:trHeight w:val="958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67" w:type="dxa"/>
            <w:gridSpan w:val="1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1107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67" w:type="dxa"/>
            <w:gridSpan w:val="19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      </w:r>
          </w:p>
        </w:tc>
      </w:tr>
      <w:tr>
        <w:trPr>
          <w:trHeight w:val="330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0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38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55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91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351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  <w:tr>
        <w:trPr>
          <w:trHeight w:val="345" w:hRule="atLeast"/>
        </w:trPr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79 846,7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21 685,9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18 024,1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19 963,7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18 011,2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15 725,7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16 311,4</w:t>
            </w:r>
          </w:p>
        </w:tc>
      </w:tr>
      <w:tr>
        <w:trPr>
          <w:trHeight w:val="5133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1 417,0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13 528,0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3 062,0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97,8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1 578,0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2 002,6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3 550,6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483,4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483,4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498,7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483,4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4 587,1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4 067,2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4 201,3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4 537,1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4 017,2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4 151,3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3 729,1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3 343,3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23 504,9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15 020,2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14 096,2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22 854,9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15 020,2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14 096,2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1 729,7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03 1 00 24610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821,0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15 555,4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9 400,7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8 340,3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3 368,4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4 891,1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1 000,0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6 548,4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3 509,6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2 309,6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5 569,8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4 710,8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4 847,2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3 687,4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bookmarkStart w:id="2" w:name="RANGE!A1%3AF233"/>
            <w:bookmarkStart w:id="3" w:name="RANGE!A1%3AF241"/>
            <w:bookmarkStart w:id="4" w:name="RANGE!A1%3AF244"/>
            <w:bookmarkStart w:id="5" w:name="RANGE!A1%3AF245"/>
            <w:bookmarkStart w:id="6" w:name="RANGE!A1%3AF240"/>
            <w:bookmarkEnd w:id="2"/>
            <w:bookmarkEnd w:id="3"/>
            <w:bookmarkEnd w:id="4"/>
            <w:bookmarkEnd w:id="5"/>
            <w:bookmarkEnd w:id="6"/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25 512,6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18 350,6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25 512,6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18 350,6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4 100,0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 4 «Ведомственная структура расходов бюджета Щепкинского сельского поселения Аксайского района на 2022 год и на плановый период 2023 и 2024 годов» изложить в следующей редакции:</w:t>
      </w:r>
    </w:p>
    <w:tbl>
      <w:tblPr>
        <w:tblW w:w="10656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7"/>
        <w:gridCol w:w="4033"/>
        <w:gridCol w:w="597"/>
        <w:gridCol w:w="257"/>
        <w:gridCol w:w="107"/>
        <w:gridCol w:w="363"/>
        <w:gridCol w:w="333"/>
        <w:gridCol w:w="459"/>
        <w:gridCol w:w="550"/>
        <w:gridCol w:w="171"/>
        <w:gridCol w:w="480"/>
        <w:gridCol w:w="938"/>
        <w:gridCol w:w="239"/>
        <w:gridCol w:w="670"/>
        <w:gridCol w:w="62"/>
        <w:gridCol w:w="926"/>
        <w:gridCol w:w="1"/>
        <w:gridCol w:w="252"/>
      </w:tblGrid>
      <w:tr>
        <w:trPr>
          <w:trHeight w:val="361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4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0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748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8</w:t>
            </w:r>
          </w:p>
        </w:tc>
      </w:tr>
      <w:tr>
        <w:trPr>
          <w:trHeight w:val="1080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38" w:type="dxa"/>
            <w:gridSpan w:val="1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704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38" w:type="dxa"/>
            <w:gridSpan w:val="1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Ведомственная структура расходов бюджета Щепкинского сельского поселения Аксайского района на 2022 год и на плановый период 2023 и 2024годов</w:t>
            </w:r>
          </w:p>
        </w:tc>
      </w:tr>
      <w:tr>
        <w:trPr>
          <w:trHeight w:val="330" w:hRule="atLeast"/>
        </w:trPr>
        <w:tc>
          <w:tcPr>
            <w:tcW w:w="2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80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82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91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  <w:tr>
        <w:trPr>
          <w:trHeight w:val="1488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bookmarkStart w:id="7" w:name="RANGE!A1%3AH235"/>
            <w:bookmarkEnd w:id="7"/>
            <w:r>
              <w:rPr>
                <w:b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Мин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2023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79 846,7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56 523,6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57 612,5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1 417,0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417,0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13 528,0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3 062,0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1 578,0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483,4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3 729,1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3 343,3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03 1 0024040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0310024610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821,0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3 368,4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4 891,1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6 548,4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3 509,6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2 309,6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3 687,4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72" w:type="dxa"/>
            </w:tcMar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 Приложение 5 «Распределение бюджетных ассигнований по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следующей редакции: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36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0"/>
        <w:gridCol w:w="1976"/>
        <w:gridCol w:w="652"/>
        <w:gridCol w:w="610"/>
        <w:gridCol w:w="2205"/>
      </w:tblGrid>
      <w:tr>
        <w:trPr>
          <w:trHeight w:val="314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544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036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</w:tc>
      </w:tr>
      <w:tr>
        <w:trPr>
          <w:trHeight w:val="1250" w:hRule="atLeast"/>
        </w:trPr>
        <w:tc>
          <w:tcPr>
            <w:tcW w:w="1036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Распределение бюджетных ассигнований по 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      </w:r>
          </w:p>
        </w:tc>
      </w:tr>
      <w:tr>
        <w:trPr>
          <w:trHeight w:val="346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197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5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6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(тыс. рублей)</w:t>
            </w:r>
          </w:p>
        </w:tc>
      </w:tr>
    </w:tbl>
    <w:p>
      <w:pPr>
        <w:pStyle w:val="Normal"/>
        <w:jc w:val="both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</w:r>
      <w:bookmarkStart w:id="8" w:name="RANGE!A1%3AI231"/>
      <w:bookmarkStart w:id="9" w:name="RANGE!A1%3AH231"/>
      <w:bookmarkStart w:id="10" w:name="RANGE!A1%3AH239"/>
      <w:bookmarkStart w:id="11" w:name="RANGE!A1%3AI231"/>
      <w:bookmarkStart w:id="12" w:name="RANGE!A1%3AH231"/>
      <w:bookmarkStart w:id="13" w:name="RANGE!A1%3AH239"/>
      <w:bookmarkEnd w:id="11"/>
      <w:bookmarkEnd w:id="12"/>
      <w:bookmarkEnd w:id="13"/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3"/>
        <w:gridCol w:w="1701"/>
        <w:gridCol w:w="709"/>
        <w:gridCol w:w="708"/>
        <w:gridCol w:w="709"/>
        <w:gridCol w:w="1134"/>
        <w:gridCol w:w="1133"/>
        <w:gridCol w:w="1133"/>
      </w:tblGrid>
      <w:tr>
        <w:trPr>
          <w:trHeight w:val="346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" w:right="-129" w:hanging="0"/>
              <w:rPr>
                <w:b/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2022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2023 год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79 846,7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56 523,6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57 612,5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190,0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"Защита от чрезвычайных ситуаций"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25 512,6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18 350,6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25 512,6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18 350,6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18 273,2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государственную поддержку отрасли культуры в рамках подпрограммы "Развитие домов культуры" муниципальной программы Щепкинского сельского поселения "Развитие культуры" 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1 757,7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936,7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1 649,0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созданию и содержанию мест (площадок) накопления твердых коммунальных отходов, определения схемы размещения мест (площадок) накопления твердых коммунальных отходов в рамках подпрограммы «Развитие коммунальной инфраструктуры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бесперебойности и роста качества жилищно-коммунальных услуг на территории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Щепкинского сельского поселения»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4 537,1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4 017,2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4 151,3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3 729,1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3 209,2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3 343,3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3 729,1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3 209,2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3 343,3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05 2 0024710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1 053,0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457,0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407,0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153,0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1 432,6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432,6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432,6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417,0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21 125,2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14 111,5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13 187,5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4 668,4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4 891,1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5 030,7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3 368,4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4 891,1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5 030,7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14 656,8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8 220,4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7 156,8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6 548,4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3 509,6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2 309,6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S4640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2 538,6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3 402,4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1 878,4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1 304,4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"Формирование современной городской среды Щепкинского сельского  поселения Аксайского района Ростовской области"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"Благоустройство общественных территорий  Щепкинского сельского поселения" муниципальной программы "Формирование современной городской среды Щепкинского сельского  поселения Аксайского района Ростовской области"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мероприятий по формированию современной городской среды на территории Щепкинского сельского поселения в части благоустройства общественных территорий, в рамках подпрограммы «Формирование современной городской среды» муниципальной программы  Щепкинского сельского поселения «Формирование городской среды в Щепкинском сельском поселении» (Бюджетные инвестиции)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 1 F2 55551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17 077,6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15 807,4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16 409,7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16 594,0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15 308,5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15 894,2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13 528,0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13 960,7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14 519,6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1 343,8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483,6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498,9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515,5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515,3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2 670,9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1 990,6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3 394,5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1 578,0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101,7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8. Приложение 6 «Распределение безвозмездных поступлений от других бюджетов бюджетной системы Российской Федерации, предоставляемых бюджету Щепкинского сельского поселения Аксайского района  на 2022 год и на плановый период 2023 и 2024 годов» изложить в следующей редакции:</w:t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tbl>
      <w:tblPr>
        <w:tblW w:w="10490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1"/>
        <w:gridCol w:w="549"/>
        <w:gridCol w:w="1660"/>
        <w:gridCol w:w="580"/>
        <w:gridCol w:w="980"/>
        <w:gridCol w:w="929"/>
        <w:gridCol w:w="669"/>
      </w:tblGrid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1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6</w:t>
            </w:r>
          </w:p>
        </w:tc>
      </w:tr>
      <w:tr>
        <w:trPr>
          <w:trHeight w:val="762" w:hRule="atLeast"/>
        </w:trPr>
        <w:tc>
          <w:tcPr>
            <w:tcW w:w="1048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2022 год                                                                                                                                                        и на плановый период 2023 и 2024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1048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безвозмездных поступлений от других бюджетов бюджетной системы Российской Федерации, предоставляемых бюджету Щепкинского сельского поселения Аксайского района  на 2022 год и на плановый период 2023 и 2024 годов</w:t>
            </w:r>
          </w:p>
        </w:tc>
      </w:tr>
      <w:tr>
        <w:trPr>
          <w:trHeight w:val="210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2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6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1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10490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0"/>
        <w:gridCol w:w="3402"/>
        <w:gridCol w:w="849"/>
        <w:gridCol w:w="567"/>
        <w:gridCol w:w="1276"/>
        <w:gridCol w:w="567"/>
        <w:gridCol w:w="1"/>
        <w:gridCol w:w="991"/>
        <w:gridCol w:w="1"/>
        <w:gridCol w:w="1133"/>
        <w:gridCol w:w="1"/>
        <w:gridCol w:w="991"/>
      </w:tblGrid>
      <w:tr>
        <w:trPr>
          <w:trHeight w:val="333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поступлений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КБК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Плановый период</w:t>
            </w:r>
          </w:p>
        </w:tc>
      </w:tr>
      <w:tr>
        <w:trPr>
          <w:trHeight w:val="318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(2 02 35118 10 0000 150)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483,4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515,3</w:t>
            </w:r>
          </w:p>
        </w:tc>
      </w:tr>
      <w:tr>
        <w:trPr>
          <w:trHeight w:val="55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Субвенция бюджетам сельских поселений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                                                                                                                      (2 02 30024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(2 02 40014 10 0000 150)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3 993,6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3 259,2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3 393,3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04 1 00 24050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3 122,6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3 209,2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3 343,3</w:t>
            </w:r>
          </w:p>
        </w:tc>
      </w:tr>
      <w:tr>
        <w:trPr>
          <w:trHeight w:val="35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>
        <w:trPr>
          <w:trHeight w:val="69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по созданию и содержанию мест (площадок) накопления твердых коммунальных отходов, определения схемы размещения мест (площадок накопления твердых коммунальных отходов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(2 02 49999 10 0000 150)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92,1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предприятиям ЖКХ части платы граждан за коммунальные услуги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03 2 00 </w:t>
            </w:r>
            <w:r>
              <w:rPr>
                <w:sz w:val="22"/>
                <w:szCs w:val="22"/>
                <w:lang w:val="en-US"/>
              </w:rPr>
              <w:t>S3660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отрасли культуры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02 2 00 00590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инициативных проектов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00 S4640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6 527,9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3 850,2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4 000,9</w:t>
            </w:r>
          </w:p>
        </w:tc>
      </w:tr>
    </w:tbl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>Статья 2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>
        <w:rPr>
          <w:b/>
          <w:sz w:val="25"/>
          <w:szCs w:val="25"/>
        </w:rPr>
        <w:t>Статья 3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Собрания депутатов -</w:t>
      </w:r>
    </w:p>
    <w:p>
      <w:pPr>
        <w:pStyle w:val="Style21"/>
        <w:ind w:left="0" w:hanging="0"/>
        <w:jc w:val="left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>глава Щепкинского сельского поселения                                                               Т.В.Алексаньян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п. Октябрьский </w:t>
      </w:r>
    </w:p>
    <w:p>
      <w:pPr>
        <w:pStyle w:val="Normal"/>
        <w:rPr>
          <w:sz w:val="20"/>
        </w:rPr>
      </w:pPr>
      <w:r>
        <w:rPr>
          <w:sz w:val="20"/>
        </w:rPr>
        <w:t>«09» июня 2022</w:t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49</w:t>
      </w:r>
    </w:p>
    <w:sectPr>
      <w:headerReference w:type="default" r:id="rId2"/>
      <w:headerReference w:type="first" r:id="rId3"/>
      <w:type w:val="nextPage"/>
      <w:pgSz w:w="11906" w:h="16838"/>
      <w:pgMar w:left="1304" w:right="566" w:header="39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4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c41dfe"/>
    <w:rPr>
      <w:rFonts w:ascii="Times New Roman CYR" w:hAnsi="Times New Roman CYR"/>
      <w:color w:val="000000"/>
      <w:sz w:val="26"/>
      <w:szCs w:val="2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link w:val="a7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2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" w:customStyle="1">
    <w:name w:val="ConsPlusNormal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3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8553-8F59-4237-A552-189FEA91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LibreOffice/6.1.4.2$Windows_x86 LibreOffice_project/9d0f32d1f0b509096fd65e0d4bec26ddd1938fd3</Application>
  <Pages>51</Pages>
  <Words>10648</Words>
  <Characters>72737</Characters>
  <CharactersWithSpaces>84594</CharactersWithSpaces>
  <Paragraphs>2257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2022-06-01T12:35:00Z</dcterms:created>
  <dc:creator>джабраил</dc:creator>
  <dc:description/>
  <dc:language>ru-RU</dc:language>
  <cp:lastModifiedBy/>
  <cp:lastPrinted>2022-06-16T05:47:00Z</cp:lastPrinted>
  <dcterms:modified xsi:type="dcterms:W3CDTF">2022-06-27T09:19:07Z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