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</w:tblPr>
      <w:tblGrid>
        <w:gridCol w:w="661"/>
        <w:gridCol w:w="2665"/>
        <w:gridCol w:w="1880"/>
        <w:gridCol w:w="1515"/>
        <w:gridCol w:w="1368"/>
        <w:gridCol w:w="1500"/>
        <w:gridCol w:w="1435"/>
      </w:tblGrid>
      <w:tr>
        <w:trPr>
          <w:trHeight w:hRule="atLeast" w:val="430"/>
        </w:trPr>
        <w:tc>
          <w:tcPr>
            <w:tcW w:type="dxa" w:w="661"/>
            <w:vMerge w:val="restart"/>
          </w:tcPr>
          <w:p w14:paraId="0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type="dxa" w:w="2665"/>
            <w:vMerge w:val="restart"/>
          </w:tcPr>
          <w:p w14:paraId="0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показатели</w:t>
            </w:r>
          </w:p>
        </w:tc>
        <w:tc>
          <w:tcPr>
            <w:tcW w:type="dxa" w:w="1880"/>
            <w:vMerge w:val="restart"/>
          </w:tcPr>
          <w:p w14:paraId="0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Единица измерения</w:t>
            </w:r>
          </w:p>
        </w:tc>
        <w:tc>
          <w:tcPr>
            <w:tcW w:type="dxa" w:w="1515"/>
            <w:vMerge w:val="restart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год,</w:t>
            </w:r>
          </w:p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оценка</w:t>
            </w:r>
          </w:p>
        </w:tc>
        <w:tc>
          <w:tcPr>
            <w:tcW w:type="dxa" w:w="4303"/>
            <w:gridSpan w:val="3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Прогноз </w:t>
            </w:r>
          </w:p>
        </w:tc>
      </w:tr>
      <w:tr>
        <w:trPr>
          <w:trHeight w:hRule="atLeast" w:val="438"/>
        </w:trPr>
        <w:tc>
          <w:tcPr>
            <w:tcW w:type="dxa" w:w="661"/>
            <w:gridSpan w:val="1"/>
            <w:vMerge w:val="continue"/>
          </w:tcPr>
          <w:p/>
        </w:tc>
        <w:tc>
          <w:tcPr>
            <w:tcW w:type="dxa" w:w="2665"/>
            <w:gridSpan w:val="1"/>
            <w:vMerge w:val="continue"/>
          </w:tcPr>
          <w:p/>
        </w:tc>
        <w:tc>
          <w:tcPr>
            <w:tcW w:type="dxa" w:w="1880"/>
            <w:gridSpan w:val="1"/>
            <w:vMerge w:val="continue"/>
          </w:tcPr>
          <w:p/>
        </w:tc>
        <w:tc>
          <w:tcPr>
            <w:tcW w:type="dxa" w:w="1515"/>
            <w:gridSpan w:val="1"/>
            <w:vMerge w:val="continue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3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1500"/>
          </w:tcPr>
          <w:p w14:paraId="0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type="dxa" w:w="143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</w:t>
            </w:r>
          </w:p>
        </w:tc>
      </w:tr>
      <w:tr>
        <w:trPr>
          <w:trHeight w:hRule="atLeast" w:val="200"/>
        </w:trPr>
        <w:tc>
          <w:tcPr>
            <w:tcW w:type="dxa" w:w="661"/>
          </w:tcPr>
          <w:p w14:paraId="0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2665"/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 к декабрю</w:t>
            </w:r>
          </w:p>
        </w:tc>
        <w:tc>
          <w:tcPr>
            <w:tcW w:type="dxa" w:w="1880"/>
            <w:vAlign w:val="center"/>
          </w:tcPr>
          <w:p w14:paraId="0D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процентов </w:t>
            </w:r>
          </w:p>
        </w:tc>
        <w:tc>
          <w:tcPr>
            <w:tcW w:type="dxa" w:w="15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3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105,5</w:t>
            </w:r>
          </w:p>
        </w:tc>
        <w:tc>
          <w:tcPr>
            <w:tcW w:type="dxa" w:w="1500"/>
            <w:vAlign w:val="center"/>
          </w:tcPr>
          <w:p w14:paraId="1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43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</w:tr>
      <w:tr>
        <w:tc>
          <w:tcPr>
            <w:tcW w:type="dxa" w:w="661"/>
          </w:tcPr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65"/>
            <w:vAlign w:val="center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год к году </w:t>
            </w:r>
          </w:p>
        </w:tc>
        <w:tc>
          <w:tcPr>
            <w:tcW w:type="dxa" w:w="1880"/>
            <w:vAlign w:val="center"/>
          </w:tcPr>
          <w:p w14:paraId="14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процентов </w:t>
            </w:r>
          </w:p>
        </w:tc>
        <w:tc>
          <w:tcPr>
            <w:tcW w:type="dxa" w:w="15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3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105,5</w:t>
            </w:r>
          </w:p>
        </w:tc>
        <w:tc>
          <w:tcPr>
            <w:tcW w:type="dxa" w:w="1500"/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  <w:tc>
          <w:tcPr>
            <w:tcW w:type="dxa" w:w="143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104,0</w:t>
            </w:r>
          </w:p>
        </w:tc>
      </w:tr>
      <w:tr>
        <w:tc>
          <w:tcPr>
            <w:tcW w:type="dxa" w:w="661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type="dxa" w:w="2665"/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постоянного населения (среднегодовая)</w:t>
            </w:r>
          </w:p>
        </w:tc>
        <w:tc>
          <w:tcPr>
            <w:tcW w:type="dxa" w:w="1880"/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человек </w:t>
            </w:r>
          </w:p>
        </w:tc>
        <w:tc>
          <w:tcPr>
            <w:tcW w:type="dxa" w:w="15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13725</w:t>
            </w:r>
          </w:p>
        </w:tc>
        <w:tc>
          <w:tcPr>
            <w:tcW w:type="dxa" w:w="13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14015</w:t>
            </w:r>
          </w:p>
        </w:tc>
        <w:tc>
          <w:tcPr>
            <w:tcW w:type="dxa" w:w="1500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14412</w:t>
            </w:r>
          </w:p>
        </w:tc>
        <w:tc>
          <w:tcPr>
            <w:tcW w:type="dxa" w:w="1435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14810</w:t>
            </w:r>
          </w:p>
        </w:tc>
      </w:tr>
      <w:tr>
        <w:tc>
          <w:tcPr>
            <w:tcW w:type="dxa" w:w="661"/>
          </w:tcPr>
          <w:p w14:paraId="2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type="dxa" w:w="2665"/>
            <w:vAlign w:val="center"/>
          </w:tcPr>
          <w:p w14:paraId="2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газификации Щепкинского сельского поселения </w:t>
            </w:r>
          </w:p>
        </w:tc>
        <w:tc>
          <w:tcPr>
            <w:tcW w:type="dxa" w:w="1880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процентов к предыдущему году </w:t>
            </w:r>
          </w:p>
        </w:tc>
        <w:tc>
          <w:tcPr>
            <w:tcW w:type="dxa" w:w="15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100,4</w:t>
            </w:r>
          </w:p>
        </w:tc>
        <w:tc>
          <w:tcPr>
            <w:tcW w:type="dxa" w:w="13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100,4</w:t>
            </w:r>
          </w:p>
        </w:tc>
        <w:tc>
          <w:tcPr>
            <w:tcW w:type="dxa" w:w="1500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100,4</w:t>
            </w:r>
          </w:p>
        </w:tc>
        <w:tc>
          <w:tcPr>
            <w:tcW w:type="dxa" w:w="143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100,4</w:t>
            </w:r>
          </w:p>
        </w:tc>
      </w:tr>
      <w:tr>
        <w:tc>
          <w:tcPr>
            <w:tcW w:type="dxa" w:w="661"/>
          </w:tcPr>
          <w:p w14:paraId="27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type="dxa" w:w="2665"/>
            <w:vAlign w:val="center"/>
          </w:tcPr>
          <w:p w14:paraId="2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Ввод жилья, всего </w:t>
            </w:r>
          </w:p>
        </w:tc>
        <w:tc>
          <w:tcPr>
            <w:tcW w:type="dxa" w:w="1880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кв. м</w:t>
            </w:r>
          </w:p>
        </w:tc>
        <w:tc>
          <w:tcPr>
            <w:tcW w:type="dxa" w:w="151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33000</w:t>
            </w:r>
          </w:p>
        </w:tc>
        <w:tc>
          <w:tcPr>
            <w:tcW w:type="dxa" w:w="1368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33000</w:t>
            </w:r>
          </w:p>
        </w:tc>
        <w:tc>
          <w:tcPr>
            <w:tcW w:type="dxa" w:w="1500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33000</w:t>
            </w:r>
          </w:p>
        </w:tc>
        <w:tc>
          <w:tcPr>
            <w:tcW w:type="dxa" w:w="143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34000</w:t>
            </w:r>
          </w:p>
        </w:tc>
      </w:tr>
      <w:tr>
        <w:tc>
          <w:tcPr>
            <w:tcW w:type="dxa" w:w="661"/>
            <w:tcBorders>
              <w:right w:color="000000" w:sz="4" w:val="single"/>
            </w:tcBorders>
          </w:tcPr>
          <w:p w14:paraId="2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65"/>
            <w:tcBorders>
              <w:left w:color="000000" w:sz="4" w:val="single"/>
              <w:right w:color="000000" w:sz="4" w:val="single"/>
            </w:tcBorders>
            <w:vAlign w:val="center"/>
          </w:tcPr>
          <w:p w14:paraId="2F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880"/>
            <w:tcBorders>
              <w:left w:color="000000" w:sz="4" w:val="single"/>
              <w:right w:color="000000" w:sz="4" w:val="single"/>
            </w:tcBorders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процентов к предыдущему году</w:t>
            </w:r>
          </w:p>
        </w:tc>
        <w:tc>
          <w:tcPr>
            <w:tcW w:type="dxa" w:w="1515"/>
            <w:tcBorders>
              <w:left w:color="000000" w:sz="4" w:val="single"/>
              <w:right w:color="000000" w:sz="4" w:val="single"/>
            </w:tcBorders>
            <w:vAlign w:val="center"/>
          </w:tcPr>
          <w:p w14:paraId="3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68"/>
            <w:tcBorders>
              <w:top w:sz="4" w:themeColor="text1" w:val="single"/>
              <w:left w:color="000000" w:sz="4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500"/>
            <w:tcBorders>
              <w:left w:color="000000" w:sz="4" w:val="single"/>
              <w:right w:color="000000" w:sz="4" w:val="single"/>
            </w:tcBorders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435"/>
            <w:tcBorders>
              <w:top w:sz="4" w:themeColor="text1" w:val="single"/>
              <w:left w:color="000000" w:sz="4" w:val="single"/>
              <w:bottom w:sz="4" w:themeColor="text1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</w:tr>
      <w:tr>
        <w:trPr>
          <w:trHeight w:hRule="atLeast" w:val="780"/>
        </w:trPr>
        <w:tc>
          <w:tcPr>
            <w:tcW w:type="dxa" w:w="661"/>
          </w:tcPr>
          <w:p w14:paraId="3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5</w:t>
            </w:r>
          </w:p>
        </w:tc>
        <w:tc>
          <w:tcPr>
            <w:tcW w:type="dxa" w:w="266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Малое  и среднее предпринимательство </w:t>
            </w:r>
          </w:p>
        </w:tc>
        <w:tc>
          <w:tcPr>
            <w:tcW w:type="dxa" w:w="1880"/>
            <w:vAlign w:val="center"/>
          </w:tcPr>
          <w:p w14:paraId="3700000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15"/>
            <w:vAlign w:val="center"/>
          </w:tcPr>
          <w:p w14:paraId="3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68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0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5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900"/>
        </w:trPr>
        <w:tc>
          <w:tcPr>
            <w:tcW w:type="dxa" w:w="661"/>
          </w:tcPr>
          <w:p w14:paraId="3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5.1</w:t>
            </w:r>
          </w:p>
        </w:tc>
        <w:tc>
          <w:tcPr>
            <w:tcW w:type="dxa" w:w="266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малых и средних предпринимательств </w:t>
            </w:r>
          </w:p>
        </w:tc>
        <w:tc>
          <w:tcPr>
            <w:tcW w:type="dxa" w:w="1880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единиц</w:t>
            </w:r>
          </w:p>
        </w:tc>
        <w:tc>
          <w:tcPr>
            <w:tcW w:type="dxa" w:w="1515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type="dxa" w:w="1368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1500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type="dxa" w:w="1435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</w:tr>
      <w:tr>
        <w:trPr>
          <w:trHeight w:hRule="atLeast" w:val="880"/>
        </w:trPr>
        <w:tc>
          <w:tcPr>
            <w:tcW w:type="dxa" w:w="661"/>
          </w:tcPr>
          <w:p w14:paraId="4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5.2</w:t>
            </w:r>
          </w:p>
        </w:tc>
        <w:tc>
          <w:tcPr>
            <w:tcW w:type="dxa" w:w="266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Среднесписочная численность работников (без внешних совместителей) по малым и средним предприятиям </w:t>
            </w:r>
          </w:p>
        </w:tc>
        <w:tc>
          <w:tcPr>
            <w:tcW w:type="dxa" w:w="1880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Тыс. чел.</w:t>
            </w:r>
          </w:p>
        </w:tc>
        <w:tc>
          <w:tcPr>
            <w:tcW w:type="dxa" w:w="1515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368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500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435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760"/>
        </w:trPr>
        <w:tc>
          <w:tcPr>
            <w:tcW w:type="dxa" w:w="661"/>
          </w:tcPr>
          <w:p w14:paraId="4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type="dxa" w:w="266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Численность зарегистрированных безработных </w:t>
            </w:r>
          </w:p>
        </w:tc>
        <w:tc>
          <w:tcPr>
            <w:tcW w:type="dxa" w:w="1880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человек</w:t>
            </w:r>
          </w:p>
        </w:tc>
        <w:tc>
          <w:tcPr>
            <w:tcW w:type="dxa" w:w="1515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368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500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1435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</w:tr>
      <w:tr>
        <w:trPr>
          <w:trHeight w:hRule="atLeast" w:val="354"/>
        </w:trPr>
        <w:tc>
          <w:tcPr>
            <w:tcW w:type="dxa" w:w="661"/>
          </w:tcPr>
          <w:p w14:paraId="5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65"/>
            <w:vAlign w:val="center"/>
          </w:tcPr>
          <w:p w14:paraId="52000000">
            <w:pPr>
              <w:rPr>
                <w:sz w:val="28"/>
              </w:rPr>
            </w:pPr>
          </w:p>
        </w:tc>
        <w:tc>
          <w:tcPr>
            <w:tcW w:type="dxa" w:w="1880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515"/>
            <w:vAlign w:val="center"/>
          </w:tcPr>
          <w:p w14:paraId="5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68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00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35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700"/>
        </w:trPr>
        <w:tc>
          <w:tcPr>
            <w:tcW w:type="dxa" w:w="661"/>
          </w:tcPr>
          <w:p w14:paraId="5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type="dxa" w:w="266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Уровень регистрируемой безработицы </w:t>
            </w:r>
          </w:p>
        </w:tc>
        <w:tc>
          <w:tcPr>
            <w:tcW w:type="dxa" w:w="1880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Процентов </w:t>
            </w:r>
          </w:p>
        </w:tc>
        <w:tc>
          <w:tcPr>
            <w:tcW w:type="dxa" w:w="1515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368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500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  <w:tc>
          <w:tcPr>
            <w:tcW w:type="dxa" w:w="1435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700"/>
        </w:trPr>
        <w:tc>
          <w:tcPr>
            <w:tcW w:type="dxa" w:w="661"/>
          </w:tcPr>
          <w:p w14:paraId="5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type="dxa" w:w="266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Фонд заработной платы </w:t>
            </w:r>
          </w:p>
        </w:tc>
        <w:tc>
          <w:tcPr>
            <w:tcW w:type="dxa" w:w="1880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Тыс. рублей </w:t>
            </w:r>
          </w:p>
        </w:tc>
        <w:tc>
          <w:tcPr>
            <w:tcW w:type="dxa" w:w="1515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1221744,48</w:t>
            </w:r>
          </w:p>
        </w:tc>
        <w:tc>
          <w:tcPr>
            <w:tcW w:type="dxa" w:w="1368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1289095,84</w:t>
            </w:r>
          </w:p>
        </w:tc>
        <w:tc>
          <w:tcPr>
            <w:tcW w:type="dxa" w:w="1500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1416619,54</w:t>
            </w:r>
          </w:p>
        </w:tc>
        <w:tc>
          <w:tcPr>
            <w:tcW w:type="dxa" w:w="1435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1460474,08</w:t>
            </w:r>
          </w:p>
        </w:tc>
      </w:tr>
      <w:tr>
        <w:trPr>
          <w:trHeight w:hRule="atLeast" w:val="685"/>
        </w:trPr>
        <w:tc>
          <w:tcPr>
            <w:tcW w:type="dxa" w:w="661"/>
          </w:tcPr>
          <w:p w14:paraId="6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type="dxa" w:w="2665"/>
            <w:tcBorders>
              <w:top w:sz="4" w:themeColor="text1" w:val="single"/>
              <w:left w:sz="4" w:themeColor="text1" w:val="single"/>
              <w:bottom w:sz="4" w:themeColor="text1" w:val="single"/>
              <w:right w:sz="4" w:themeColor="text1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00000">
            <w:pPr>
              <w:spacing w:after="0" w:line="240" w:lineRule="auto"/>
              <w:ind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Среднемесячная зарплата </w:t>
            </w:r>
          </w:p>
        </w:tc>
        <w:tc>
          <w:tcPr>
            <w:tcW w:type="dxa" w:w="1880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рублей </w:t>
            </w:r>
          </w:p>
        </w:tc>
        <w:tc>
          <w:tcPr>
            <w:tcW w:type="dxa" w:w="1515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37022,56</w:t>
            </w:r>
          </w:p>
        </w:tc>
        <w:tc>
          <w:tcPr>
            <w:tcW w:type="dxa" w:w="1368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38503,46</w:t>
            </w:r>
          </w:p>
        </w:tc>
        <w:tc>
          <w:tcPr>
            <w:tcW w:type="dxa" w:w="1500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40428,64</w:t>
            </w:r>
          </w:p>
        </w:tc>
        <w:tc>
          <w:tcPr>
            <w:tcW w:type="dxa" w:w="1435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41256,33</w:t>
            </w:r>
          </w:p>
        </w:tc>
      </w:tr>
    </w:tbl>
    <w:p w14:paraId="6D000000">
      <w:pPr>
        <w:ind w:right="0"/>
        <w:jc w:val="center"/>
        <w:rPr>
          <w:rFonts w:ascii="Times New Roman" w:hAnsi="Times New Roman"/>
          <w:b w:val="1"/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425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2023-02-13T13:47:10Z</dcterms:modified>
</cp:coreProperties>
</file>