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rPr/>
      </w:pPr>
      <w:r>
        <w:rPr/>
      </w:r>
    </w:p>
    <w:p>
      <w:pPr>
        <w:pStyle w:val="Style23"/>
        <w:rPr/>
      </w:pPr>
      <w:r>
        <w:rPr/>
      </w:r>
    </w:p>
    <w:p>
      <w:pPr>
        <w:pStyle w:val="Style23"/>
        <w:rPr/>
      </w:pPr>
      <w:r>
        <w:rPr/>
        <w:t xml:space="preserve">СОБРАНИЕ ДЕПУТАТОВ ЩЕПКИНСКОГО СЕЛЬСКОГО ПОСЕЛЕНИЯ </w:t>
      </w:r>
    </w:p>
    <w:p>
      <w:pPr>
        <w:pStyle w:val="Style23"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Style23"/>
        <w:rPr/>
      </w:pPr>
      <w:r>
        <w:rPr/>
        <w:t>РЕШЕНИЕ</w:t>
      </w:r>
    </w:p>
    <w:p>
      <w:pPr>
        <w:pStyle w:val="Style23"/>
        <w:rPr/>
      </w:pPr>
      <w:r>
        <w:rPr/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Об утверждении заключения о целесообразности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(нецелесообразности) принятия объектов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недвижимого имущества в муниципальную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собственность муниципального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образования «Щепкинское сельское 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поселение»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Принято Собранием  депутатов                                                                « 21 »  июня   2023 года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Федерации, постановлением Администрации Щепкинского сельского поселения от 01.06.2023г. № 408 «Об утверждении порядка и передачи объектов недвижимого и движимого имущества из собственности юридических и физических лиц в муниципальную собственность муниципального образования «Щепкинское сельское поселение», ст.33 Устава Щепкинского сельского поселения, с целью оптимизации механизма и сроков передачи объектов недвижимого имущества в муниципальную собственность муниципального образования «Щепкинское сельское поселение»</w:t>
      </w:r>
    </w:p>
    <w:p>
      <w:pPr>
        <w:pStyle w:val="Normal"/>
        <w:ind w:right="136" w:firstLine="3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right="136" w:firstLine="36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Собрание депутатов Щепкинского сельского поселения РЕШИЛО:</w:t>
      </w:r>
    </w:p>
    <w:p>
      <w:pPr>
        <w:pStyle w:val="Normal"/>
        <w:ind w:right="136" w:firstLine="36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16"/>
        <w:ind w:left="720" w:right="567" w:hanging="36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заключение  о целесообразности (нецелесообразности) принятия объектов недвижимого имущества в муниципальную собственность муниципального образования «Щепкинское сельское поселение» согласно    Приложению № 1;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16"/>
        <w:ind w:left="720" w:right="567" w:hanging="36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16"/>
        <w:ind w:left="720" w:right="567" w:hanging="360"/>
        <w:jc w:val="both"/>
        <w:rPr>
          <w:sz w:val="24"/>
          <w:szCs w:val="24"/>
        </w:rPr>
      </w:pPr>
      <w:r>
        <w:rPr>
          <w:sz w:val="24"/>
          <w:szCs w:val="24"/>
        </w:rPr>
        <w:t>Решение опубликовать в информационном бюллетене «Аксайские ведомости» и разместить на официальном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16"/>
        <w:ind w:left="720" w:right="567" w:hanging="360"/>
        <w:jc w:val="both"/>
        <w:rPr>
          <w:sz w:val="24"/>
          <w:szCs w:val="24"/>
        </w:rPr>
      </w:pPr>
      <w:r>
        <w:rPr>
          <w:sz w:val="24"/>
          <w:szCs w:val="24"/>
        </w:rPr>
        <w:t>Контроль   за выполнением настоящего Решения возложить на председателя постоянной комиссии по экономической политике по бюджету, финансам, налогам, муниципальной собственности Попкову Т.А.</w:t>
      </w:r>
    </w:p>
    <w:p>
      <w:pPr>
        <w:pStyle w:val="Normal"/>
        <w:widowControl w:val="false"/>
        <w:spacing w:lineRule="auto" w:line="216"/>
        <w:ind w:right="56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- глава Щепкинского сельского поселения                                                 Т.В. Алексаньян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Щепкин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«21» июня 2023 года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№  </w:t>
      </w:r>
      <w:r>
        <w:rPr>
          <w:sz w:val="24"/>
          <w:szCs w:val="24"/>
        </w:rPr>
        <w:t xml:space="preserve">96 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Щепкинского сельского поселения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от «21» июня 2023г. № 96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Заключение  о целесообразности принятия объектов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недвижимого имущества в муниципальную собственность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«Щепкинское сельское поселение»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«21»июня  2023года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Объект недвижимого имущества нежилое помещение, расположенного по адресу: </w:t>
      </w:r>
      <w:r>
        <w:rPr>
          <w:b/>
          <w:sz w:val="24"/>
          <w:szCs w:val="24"/>
        </w:rPr>
        <w:t>Ростовская область, Аксайский район,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п. Элитный, ул. Центральная,13, помещение 4-15,19, площадь: общая 140.4 кв.м., этаж 1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>назначение: нежилое, КН 61:02:0080701:644</w:t>
      </w:r>
      <w:r>
        <w:rPr>
          <w:sz w:val="24"/>
          <w:szCs w:val="24"/>
        </w:rPr>
        <w:t xml:space="preserve">  является собственностью ООО «Совхоз Мир», (принадлежащего Обществу на основании передаточного акта подлежащего приватизации имущественного комплекса  ФГУП «Совхоз Мир» от 13.01.2006г., распоряжения № 1722-р от 20.12.2005г., о чем в Едином государственном реестре прав на недвижимое  имущество и сделок с ним 05.09.2016г. сделана запись регистрации  № 6161-61/003-61/003/001/2016-3703/2).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Объект недвижимого имущества нежилое помещение, расположенного по адресу: </w:t>
      </w:r>
      <w:r>
        <w:rPr>
          <w:b/>
          <w:sz w:val="24"/>
          <w:szCs w:val="24"/>
        </w:rPr>
        <w:t>Ростовская область, Аксайский район, п. Элитный, ул. Центральная,13, помещение 18, площадь: общая 7.3 кв.м., этаж 1, назначение: нежилое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КН 61:02:0080701:643</w:t>
      </w:r>
      <w:r>
        <w:rPr>
          <w:sz w:val="24"/>
          <w:szCs w:val="24"/>
        </w:rPr>
        <w:t xml:space="preserve"> является собственностью ООО «Совхоз Мир», (принадлежащего Обществу на основании передаточного акта подлежащего приватизации имущественного комплекса  ФГУП «Совхоз Мир» от 13.01.2006г., распоряжения № 1722-р от 20.12.2005г., о чем в Едином государственном реестре прав на недвижимое  имущество и сделок с ним 05.09.2016г. сделана запись регистрации  № 6161-61/003-61/003/001/2016-3703/2).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Указанные объекты  находятся  в технически исправном состоянии, что позволяет передать его в состав имущества «казны» Щепкинского сельского поселения в целях решения установленных действующим законодательствам Российской Федерации вопросов местного значения.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Учитывая вышеизложенное, Решение Собрания депутатов считает целесообразным принять объекты недвижимого имущества: </w:t>
      </w:r>
      <w:r>
        <w:rPr>
          <w:b/>
          <w:sz w:val="24"/>
          <w:szCs w:val="24"/>
        </w:rPr>
        <w:t xml:space="preserve">помещение: назначение: нежилое, расположенное по адресу: п. Элитный, ул. Центральная,13, помещение 4-15,19, площадь: общая 140.4 кв.м., этаж 1, КН 61:02:0080701:644  и помещение 18, площадь: общая 7.3 кв.м., этаж 1, КН 61:02:0080701:643 </w:t>
      </w:r>
      <w:r>
        <w:rPr>
          <w:sz w:val="24"/>
          <w:szCs w:val="24"/>
        </w:rPr>
        <w:t xml:space="preserve"> в  муниципальную собственность муниципального образования  «Щепкинское сельское поселение».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глава Щепкинского сельского поселения                                                              Т.В. Алексаньян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2c9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03acc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Название Знак"/>
    <w:basedOn w:val="DefaultParagraphFont"/>
    <w:link w:val="a5"/>
    <w:qFormat/>
    <w:rsid w:val="008c41f8"/>
    <w:rPr>
      <w:rFonts w:ascii="Times New Roman" w:hAnsi="Times New Roman" w:eastAsia="Times New Roman" w:cs="Times New Roman"/>
      <w:b/>
      <w:bCs/>
      <w:color w:val="00000A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8c41f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8c41f8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6e2c9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03acc"/>
    <w:pPr/>
    <w:rPr>
      <w:rFonts w:ascii="Segoe UI" w:hAnsi="Segoe UI" w:cs="Segoe UI"/>
      <w:sz w:val="18"/>
      <w:szCs w:val="18"/>
    </w:rPr>
  </w:style>
  <w:style w:type="paragraph" w:styleId="Style23">
    <w:name w:val="Title"/>
    <w:basedOn w:val="Normal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paragraph" w:styleId="Style24">
    <w:name w:val="Header"/>
    <w:basedOn w:val="Normal"/>
    <w:link w:val="a8"/>
    <w:uiPriority w:val="99"/>
    <w:unhideWhenUsed/>
    <w:rsid w:val="008c41f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8c41f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2219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0A9F-3752-436E-BAF1-CDC468E6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LibreOffice/6.1.4.2$Windows_x86 LibreOffice_project/9d0f32d1f0b509096fd65e0d4bec26ddd1938fd3</Application>
  <Pages>2</Pages>
  <Words>479</Words>
  <Characters>3698</Characters>
  <CharactersWithSpaces>4421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2023-06-22T05:36:00Z</dcterms:created>
  <dc:creator>WORK</dc:creator>
  <dc:description/>
  <dc:language>ru-RU</dc:language>
  <cp:lastModifiedBy/>
  <cp:lastPrinted>2023-06-22T05:31:00Z</cp:lastPrinted>
  <dcterms:modified xsi:type="dcterms:W3CDTF">2023-06-29T14:22:10Z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