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ЩЕПКИНСКОГО СЕЛЬСКОГО ПОСЕЛЕНИЯ</w:t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4"/>
        <w:spacing w:before="0" w:after="0"/>
        <w:jc w:val="center"/>
        <w:rPr>
          <w:rFonts w:ascii="Times New Roman" w:hAnsi="Times New Roman"/>
          <w:b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ПОСТАНОВЛЕНИЕ</w:t>
      </w:r>
    </w:p>
    <w:p>
      <w:pPr>
        <w:pStyle w:val="Normal"/>
        <w:jc w:val="both"/>
        <w:rPr>
          <w:sz w:val="34"/>
        </w:rPr>
      </w:pPr>
      <w:r>
        <w:rPr>
          <w:sz w:val="34"/>
        </w:rPr>
      </w:r>
    </w:p>
    <w:p>
      <w:pPr>
        <w:pStyle w:val="Normal"/>
        <w:jc w:val="both"/>
        <w:rPr>
          <w:sz w:val="28"/>
          <w:u w:val="single"/>
        </w:rPr>
      </w:pPr>
      <w:r>
        <w:rPr>
          <w:sz w:val="28"/>
          <w:u w:val="none"/>
        </w:rPr>
        <w:t xml:space="preserve">«  16 »     мая        2024 г.                     </w:t>
        <w:tab/>
        <w:tab/>
        <w:tab/>
        <w:t xml:space="preserve">    </w:t>
        <w:tab/>
        <w:tab/>
        <w:t xml:space="preserve">        №   478 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>п. Щепкин</w:t>
      </w:r>
    </w:p>
    <w:p>
      <w:pPr>
        <w:pStyle w:val="Normal"/>
        <w:jc w:val="center"/>
        <w:rPr/>
      </w:pPr>
      <w:r>
        <w:rPr/>
      </w:r>
    </w:p>
    <w:p>
      <w:pPr>
        <w:pStyle w:val="Normal"/>
        <w:ind w:left="0" w:right="4936" w:hanging="0"/>
        <w:jc w:val="left"/>
        <w:rPr>
          <w:sz w:val="28"/>
        </w:rPr>
      </w:pPr>
      <w:bookmarkStart w:id="0" w:name="__DdeLink__17761_2281996888"/>
      <w:r>
        <w:rPr>
          <w:sz w:val="28"/>
        </w:rPr>
        <w:t>О внесении изменений в постановление  Администрации Щепкинского сельского поселения  от 29.12.2018 № 580 «Об утверждении муниципальной программы Щепкинского сельского поселения «Благоустройство территории Щепкинского сельского поселения»»</w:t>
      </w:r>
      <w:bookmarkEnd w:id="0"/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hanging="0"/>
        <w:jc w:val="both"/>
        <w:rPr>
          <w:sz w:val="28"/>
        </w:rPr>
      </w:pPr>
      <w:r>
        <w:rPr>
          <w:sz w:val="28"/>
        </w:rPr>
        <w:t xml:space="preserve">В целях уточнения объемов финансирования,- 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ПОСТАНОВЛЯЮ:</w:t>
      </w:r>
    </w:p>
    <w:p>
      <w:pPr>
        <w:pStyle w:val="Normal"/>
        <w:ind w:left="0" w:right="0" w:firstLine="540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1.Внести следующие изменения в постановление Администрации Щепкинского сельского поселения от 29.12.2018 № 580 «Об утверждении муниципальной программы Щепкинского сельского поселения «Благоустройство территории Щепкинского сельского поселения»: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1.В Приложении № 1 к постановлению Администрации Щепкинского сельского поселения от «29» декабря 2018 № 580: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1.1.1.В ПАСПОРТЕ муниципальной программы Администрации Щепкинского сельского поселения «Благоустройство территории Щепкинского сельского поселения пункт «Ресурсное обеспечение муниципальной программы» изложить в новой редакции:</w:t>
      </w:r>
    </w:p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</w:r>
    </w:p>
    <w:tbl>
      <w:tblPr>
        <w:tblStyle w:val="Style_3"/>
        <w:tblW w:w="992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3"/>
        <w:gridCol w:w="6887"/>
      </w:tblGrid>
      <w:tr>
        <w:trPr>
          <w:trHeight w:val="360" w:hRule="atLeast"/>
        </w:trPr>
        <w:tc>
          <w:tcPr>
            <w:tcW w:w="3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</w:rPr>
            </w:pPr>
            <w:r>
              <w:rPr>
                <w:sz w:val="28"/>
              </w:rPr>
              <w:t xml:space="preserve">«Ресурсное обеспечение муниципальной программы </w:t>
            </w:r>
          </w:p>
        </w:tc>
        <w:tc>
          <w:tcPr>
            <w:tcW w:w="6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Программы составляет – 179 127,6 тыс. рублей, в том числе по годам: 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– 8 713,5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– 13 872,6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– 17 920,7тыс.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– 21 296,5 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– 19 105,5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– 26 932,8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– 22 120,8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– 37 302,8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– 2 965,6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– 2 965,6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– 2 965,6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2030 – 2 965,6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1 086,8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1 086,8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1 980,8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22,2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1 958,6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175 925,0 тыс. рублей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– 8 713,5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– 13 872,6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– 16 811,7тыс.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– 19 202,9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– 19 105,5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– 26 932,8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– 22 120,8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– 37 302,8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– 2 965,6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– 2 965,6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– 2 965,6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– 2 965,6 тыс. рублей»;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внебюджетных источников составляет – 135,0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>
      <w:pPr>
        <w:pStyle w:val="Normal"/>
        <w:ind w:left="0" w:right="0" w:firstLine="709"/>
        <w:jc w:val="both"/>
        <w:rPr>
          <w:sz w:val="28"/>
        </w:rPr>
      </w:pPr>
      <w:r>
        <w:rPr>
          <w:sz w:val="28"/>
        </w:rPr>
        <w:t>1.1.2. В ПАСПОРТЕ подпрограммы 1 «</w:t>
      </w:r>
      <w:r>
        <w:rPr>
          <w:color w:val="000000"/>
          <w:sz w:val="28"/>
        </w:rPr>
        <w:t xml:space="preserve">Уличное освещение Щепкинского сельского поселения»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3"/>
        <w:tblW w:w="9921" w:type="dxa"/>
        <w:jc w:val="left"/>
        <w:tblInd w:w="0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3018"/>
        <w:gridCol w:w="6902"/>
      </w:tblGrid>
      <w:tr>
        <w:trPr>
          <w:trHeight w:val="360" w:hRule="atLeast"/>
        </w:trPr>
        <w:tc>
          <w:tcPr>
            <w:tcW w:w="30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9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подпрограммы составляет – 47 025,0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3 122,7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3 024,6тыс.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3 555,3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4 721,2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5 146,8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–4 232,0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6 200,0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7 600,0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2 355,6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2 355,6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2 355,6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2 355,6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47 025,0 тыс. рублей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3 122,7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3 024,6тыс.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3 555,3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4 721,2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5 146,8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4 232,0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6 200,0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7 600,0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2 355,6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2 355,6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2 355,6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2 355,6 тыс. рублей»;</w:t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1.1.2. В ПАСПОРТЕ подпрограммы 2 «</w:t>
      </w:r>
      <w:r>
        <w:rPr>
          <w:color w:val="000000"/>
          <w:sz w:val="28"/>
        </w:rPr>
        <w:t xml:space="preserve">Озеленение территории Щепкинского сельского поселения»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3"/>
        <w:tblW w:w="9921" w:type="dxa"/>
        <w:jc w:val="left"/>
        <w:tblInd w:w="0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89"/>
        <w:gridCol w:w="6931"/>
      </w:tblGrid>
      <w:tr>
        <w:trPr>
          <w:trHeight w:val="2617" w:hRule="atLeast"/>
        </w:trPr>
        <w:tc>
          <w:tcPr>
            <w:tcW w:w="298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spacing w:lineRule="atLeast" w:line="285" w:before="30" w:after="30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93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 xml:space="preserve">Общий объем финансирования подпрограммы составляет – 11 708,2 тыс. рублей, в том числе по годам: 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299,5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3 585,9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1 593,3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1 789,5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1 340,0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1 000,0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1 500,0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150,0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150,0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150,0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 xml:space="preserve">2030 – 150,0 тыс. рублей 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Общий объем областного бюджета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11 708,2 тыс. рублей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2019 – 299,5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2020 – 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2021 – 3 585,9 тыс. рублей.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2022 – 1 593,3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2023 – 1 789,5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2024 – 1 340,0 тыс. рублей.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2025 – 1 000,0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2026 – 1 500,0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2027 – 150,0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2028 – 150,0 тыс. рублей;</w:t>
            </w:r>
          </w:p>
          <w:p>
            <w:pPr>
              <w:pStyle w:val="NoSpacing1"/>
              <w:ind w:left="0" w:right="0" w:hanging="0"/>
              <w:jc w:val="left"/>
              <w:rPr/>
            </w:pPr>
            <w:r>
              <w:rPr/>
              <w:t>2029 – 150,0 тыс. рублей;</w:t>
            </w:r>
          </w:p>
          <w:p>
            <w:pPr>
              <w:pStyle w:val="NoSpacing1"/>
              <w:spacing w:lineRule="auto" w:line="228"/>
              <w:ind w:left="0" w:right="0" w:hanging="0"/>
              <w:jc w:val="left"/>
              <w:rPr/>
            </w:pPr>
            <w:r>
              <w:rPr/>
              <w:t>2030 – 150,0 тыс. рублей.</w:t>
            </w:r>
          </w:p>
        </w:tc>
      </w:tr>
    </w:tbl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z w:val="28"/>
        </w:rPr>
      </w:pPr>
      <w:r>
        <w:rPr>
          <w:sz w:val="28"/>
        </w:rPr>
        <w:t>1.1.4. В ПАСПОРТЕ подпрограммы 3 «Повышение уровня комфортности и чистоты в населенных пунктах Щепкинского сельского поселения</w:t>
      </w:r>
      <w:r>
        <w:rPr>
          <w:color w:val="000000"/>
          <w:sz w:val="28"/>
        </w:rPr>
        <w:t xml:space="preserve">» </w:t>
      </w:r>
      <w:r>
        <w:rPr>
          <w:sz w:val="28"/>
        </w:rPr>
        <w:t>пункт «Ресурсное обеспечение подпрограммы» изложить в новой редакции:</w:t>
      </w:r>
    </w:p>
    <w:tbl>
      <w:tblPr>
        <w:tblStyle w:val="Style_3"/>
        <w:tblW w:w="9921" w:type="dxa"/>
        <w:jc w:val="left"/>
        <w:tblInd w:w="0" w:type="dxa"/>
        <w:tblBorders>
          <w:top w:val="single" w:sz="4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</w:tblPr>
      <w:tblGrid>
        <w:gridCol w:w="2974"/>
        <w:gridCol w:w="6946"/>
      </w:tblGrid>
      <w:tr>
        <w:trPr>
          <w:trHeight w:val="360" w:hRule="atLeast"/>
        </w:trPr>
        <w:tc>
          <w:tcPr>
            <w:tcW w:w="29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«Ресурсное обеспечение подпрограммы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Общий объем финансирования подпрограммы составляет – 120 394,4 тыс. рублей, в том числе по годам: 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– 5 291,3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– 10 848,0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– 11 888,5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– 14 982,0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– 14 252,4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– 21 360,8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– 14 920,8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– 28 202,8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– 460,0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федерального бюджета составляет – 1 086,8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1 086,8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областного бюджета составляет – 1 980,8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22,2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1 958,6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Щепкинского сельского поселения составляет – 1117 191,8 тыс. рублей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– 5 291,3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– 10 848,0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– 9 670,5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– 12 888,4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– 12 169,2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– 21 360,8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– 14 920,8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– 28 202,8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– 460,0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– 460,0 тыс. рублей».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внебюджетных источников составляет – 135,0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135,0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Объем средств бюджета Аксайского района составляет – 0,0 тыс. рублей, в том числе: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2019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2020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2021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2022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2023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2024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2025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2026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2027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2028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2029 год – 0,0 тыс. рублей;</w:t>
            </w:r>
          </w:p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  <w:t>2030 год – 0,0 тыс. рублей.</w:t>
            </w:r>
          </w:p>
        </w:tc>
      </w:tr>
    </w:tbl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1.2. Приложение 3 к муниципальной программе «Благоустройство территории Щепкинского сельского поселения» изложить в новой редакции (Приложение № 1).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sz w:val="28"/>
        </w:rPr>
        <w:t>1.3. Приложение 4 к муниципальной программе «Благоустройство территории Щепкинского сельского поселения» изложить в новой редакции (Приложение № 2).</w:t>
      </w:r>
    </w:p>
    <w:p>
      <w:pPr>
        <w:pStyle w:val="Normal"/>
        <w:ind w:left="0" w:right="0" w:firstLine="567"/>
        <w:jc w:val="both"/>
        <w:rPr>
          <w:sz w:val="28"/>
        </w:rPr>
      </w:pPr>
      <w:r>
        <w:rPr>
          <w:color w:val="000000"/>
          <w:spacing w:val="-8"/>
          <w:sz w:val="28"/>
        </w:rPr>
        <w:t>2. Разместить настоящее постановление на официальном интернет – сайте Администрации Щепкинского сельского поселения в информационно – телекоммуникационной сети «Интернет».</w:t>
      </w:r>
    </w:p>
    <w:p>
      <w:pPr>
        <w:pStyle w:val="Normal"/>
        <w:widowControl/>
        <w:spacing w:lineRule="atLeast" w:line="100"/>
        <w:ind w:left="0" w:right="0" w:firstLine="567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3. Контроль за исполнением постановления возложить на начальника отдела ЖКХ Администрации Щепкинского сельского поселения.</w:t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both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Глава Администрации</w:t>
      </w:r>
    </w:p>
    <w:p>
      <w:p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Щепкинского сельского поселения</w:t>
      </w:r>
    </w:p>
    <w:p>
      <w:pPr>
        <w:sectPr>
          <w:footerReference w:type="default" r:id="rId2"/>
          <w:type w:val="nextPage"/>
          <w:pgSz w:w="11906" w:h="16838"/>
          <w:pgMar w:left="1276" w:right="708" w:header="0" w:top="708" w:footer="720" w:bottom="821" w:gutter="0"/>
          <w:pgNumType w:fmt="decimal"/>
          <w:formProt w:val="false"/>
          <w:textDirection w:val="lrTb"/>
          <w:docGrid w:type="default" w:linePitch="100" w:charSpace="0"/>
        </w:sectPr>
        <w:pStyle w:val="Normal"/>
        <w:widowControl/>
        <w:spacing w:lineRule="atLeast" w:line="100"/>
        <w:ind w:left="0" w:right="0" w:firstLine="15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  <w:t>Аксайского района                                                                                                   А.М. Матвеев</w:t>
      </w:r>
    </w:p>
    <w:tbl>
      <w:tblPr>
        <w:tblStyle w:val="Style_3"/>
        <w:tblW w:w="1601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64"/>
        <w:gridCol w:w="1135"/>
        <w:gridCol w:w="776"/>
        <w:gridCol w:w="553"/>
        <w:gridCol w:w="716"/>
        <w:gridCol w:w="551"/>
        <w:gridCol w:w="2"/>
        <w:gridCol w:w="938"/>
        <w:gridCol w:w="2"/>
        <w:gridCol w:w="671"/>
        <w:gridCol w:w="686"/>
        <w:gridCol w:w="640"/>
        <w:gridCol w:w="731"/>
        <w:gridCol w:w="655"/>
        <w:gridCol w:w="834"/>
        <w:gridCol w:w="656"/>
        <w:gridCol w:w="730"/>
        <w:gridCol w:w="581"/>
        <w:gridCol w:w="686"/>
        <w:gridCol w:w="553"/>
        <w:gridCol w:w="957"/>
      </w:tblGrid>
      <w:tr>
        <w:trPr>
          <w:trHeight w:val="300" w:hRule="atLeast"/>
        </w:trPr>
        <w:tc>
          <w:tcPr>
            <w:tcW w:w="16017" w:type="dxa"/>
            <w:gridSpan w:val="21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 xml:space="preserve">       </w:t>
            </w:r>
            <w:r>
              <w:rPr/>
              <w:t xml:space="preserve">Приложение № 1 </w:t>
              <w:tab/>
              <w:tab/>
            </w:r>
          </w:p>
          <w:p>
            <w:pPr>
              <w:pStyle w:val="Normal"/>
              <w:jc w:val="right"/>
              <w:rPr/>
            </w:pPr>
            <w:r>
              <w:rPr/>
              <w:tab/>
              <w:t>к постановлению Администрации</w:t>
              <w:tab/>
            </w:r>
          </w:p>
          <w:p>
            <w:pPr>
              <w:pStyle w:val="Normal"/>
              <w:jc w:val="right"/>
              <w:rPr/>
            </w:pPr>
            <w:r>
              <w:rPr/>
              <w:tab/>
              <w:t xml:space="preserve">Щепкинского сельского поселения </w:t>
            </w:r>
          </w:p>
          <w:p>
            <w:pPr>
              <w:pStyle w:val="Normal"/>
              <w:jc w:val="right"/>
              <w:rPr/>
            </w:pP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от «  16  »     мая     2024 г.  № 478 </w:t>
              <w:tab/>
            </w:r>
          </w:p>
          <w:p>
            <w:pPr>
              <w:pStyle w:val="Normal"/>
              <w:jc w:val="right"/>
              <w:rPr/>
            </w:pPr>
            <w:r>
              <w:rPr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jc w:val="right"/>
              <w:rPr/>
            </w:pPr>
            <w:r>
              <w:rPr/>
              <w:tab/>
              <w:tab/>
              <w:tab/>
              <w:tab/>
              <w:tab/>
              <w:tab/>
              <w:tab/>
              <w:tab/>
              <w:t xml:space="preserve">                                                                                   Приложение № 3 к муниципальной программе</w:t>
              <w:tab/>
            </w:r>
          </w:p>
          <w:p>
            <w:pPr>
              <w:pStyle w:val="Normal"/>
              <w:jc w:val="right"/>
              <w:rPr/>
            </w:pPr>
            <w:r>
              <w:rPr/>
              <w:tab/>
              <w:tab/>
              <w:tab/>
              <w:tab/>
              <w:tab/>
              <w:tab/>
              <w:tab/>
              <w:t xml:space="preserve">     </w:t>
              <w:tab/>
              <w:t xml:space="preserve">                                                                    Щепкинского сельского поселения «Благоустройство</w:t>
              <w:tab/>
              <w:tab/>
              <w:tab/>
              <w:tab/>
              <w:tab/>
              <w:tab/>
              <w:tab/>
              <w:tab/>
              <w:t xml:space="preserve">                           </w:t>
              <w:tab/>
              <w:t xml:space="preserve">                                                        территории Щепкинского сельского поселения»</w:t>
              <w:tab/>
            </w:r>
          </w:p>
          <w:p>
            <w:pPr>
              <w:pStyle w:val="Normal"/>
              <w:jc w:val="right"/>
              <w:rPr/>
            </w:pPr>
            <w:r>
              <w:rPr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36"/>
              </w:rPr>
            </w:pPr>
            <w:r>
              <w:rPr>
                <w:sz w:val="36"/>
              </w:rPr>
              <w:t>Расходы бюджета Щепкинского сельского поселения на реализацию муниципальной программы</w:t>
            </w:r>
          </w:p>
        </w:tc>
      </w:tr>
      <w:tr>
        <w:trPr>
          <w:trHeight w:val="281" w:hRule="atLeast"/>
        </w:trPr>
        <w:tc>
          <w:tcPr>
            <w:tcW w:w="296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11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6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53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716" w:type="dxa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553" w:type="dxa"/>
            <w:gridSpan w:val="2"/>
            <w:tcBorders/>
            <w:shd w:fill="auto" w:val="clear"/>
            <w:vAlign w:val="center"/>
          </w:tcPr>
          <w:p>
            <w:pPr>
              <w:pStyle w:val="Normal"/>
              <w:rPr>
                <w:rFonts w:ascii="XO Thames" w:hAnsi="XO Thames"/>
                <w:sz w:val="24"/>
              </w:rPr>
            </w:pPr>
            <w:r>
              <w:rPr>
                <w:rFonts w:ascii="XO Thames" w:hAnsi="XO Thames"/>
                <w:sz w:val="24"/>
              </w:rPr>
            </w:r>
          </w:p>
        </w:tc>
        <w:tc>
          <w:tcPr>
            <w:tcW w:w="940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4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3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8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8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2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Номер и наименование программы, основного мероприятия подпрограммы, мероприятия ведомственной целевой программы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Ответственный исполнитель, соисполнители, участники</w:t>
            </w:r>
          </w:p>
        </w:tc>
        <w:tc>
          <w:tcPr>
            <w:tcW w:w="259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Код бюджетной классификации расходов</w:t>
            </w:r>
          </w:p>
        </w:tc>
        <w:tc>
          <w:tcPr>
            <w:tcW w:w="94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Объем расходов всего (тыс. рублей)</w:t>
            </w:r>
          </w:p>
        </w:tc>
        <w:tc>
          <w:tcPr>
            <w:tcW w:w="8382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 том числе по годам реализации программы</w:t>
            </w:r>
          </w:p>
        </w:tc>
      </w:tr>
      <w:tr>
        <w:trPr>
          <w:trHeight w:val="300" w:hRule="atLeast"/>
        </w:trPr>
        <w:tc>
          <w:tcPr>
            <w:tcW w:w="29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ГРБС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Рз</w:t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Пр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ЦСР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ВР</w:t>
            </w:r>
          </w:p>
        </w:tc>
        <w:tc>
          <w:tcPr>
            <w:tcW w:w="940" w:type="dxa"/>
            <w:gridSpan w:val="2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«Благоустройство территории Щепкинского сельского поселения»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</w:r>
          </w:p>
        </w:tc>
        <w:tc>
          <w:tcPr>
            <w:tcW w:w="77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53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4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179 127,6</w:t>
            </w:r>
          </w:p>
        </w:tc>
        <w:tc>
          <w:tcPr>
            <w:tcW w:w="67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8 713,5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13 872,6</w:t>
            </w:r>
          </w:p>
        </w:tc>
        <w:tc>
          <w:tcPr>
            <w:tcW w:w="6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17 920,7</w:t>
            </w:r>
          </w:p>
        </w:tc>
        <w:tc>
          <w:tcPr>
            <w:tcW w:w="73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21 296,5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19 105,5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26 932,8</w:t>
            </w:r>
          </w:p>
        </w:tc>
        <w:tc>
          <w:tcPr>
            <w:tcW w:w="65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22 120,8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37 302,8</w:t>
            </w:r>
          </w:p>
        </w:tc>
        <w:tc>
          <w:tcPr>
            <w:tcW w:w="5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95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1.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53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4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47 025,0</w:t>
            </w:r>
          </w:p>
        </w:tc>
        <w:tc>
          <w:tcPr>
            <w:tcW w:w="67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3 122,7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3 024,6</w:t>
            </w:r>
          </w:p>
        </w:tc>
        <w:tc>
          <w:tcPr>
            <w:tcW w:w="6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3 555,3</w:t>
            </w:r>
          </w:p>
        </w:tc>
        <w:tc>
          <w:tcPr>
            <w:tcW w:w="73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4 721,2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5 146,8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4 232,0</w:t>
            </w:r>
          </w:p>
        </w:tc>
        <w:tc>
          <w:tcPr>
            <w:tcW w:w="65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6 200,0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7 600,0</w:t>
            </w:r>
          </w:p>
        </w:tc>
        <w:tc>
          <w:tcPr>
            <w:tcW w:w="5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95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</w:tr>
      <w:tr>
        <w:trPr>
          <w:trHeight w:val="355" w:hRule="exact"/>
        </w:trPr>
        <w:tc>
          <w:tcPr>
            <w:tcW w:w="2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 xml:space="preserve">Мероприятие 1.1 </w:t>
            </w:r>
            <w:r>
              <w:rPr>
                <w:sz w:val="20"/>
              </w:rPr>
              <w:t xml:space="preserve">Обеспечение бесперебойного функционирования сетей уличного освещения  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71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1110024180</w:t>
            </w:r>
          </w:p>
        </w:tc>
        <w:tc>
          <w:tcPr>
            <w:tcW w:w="553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4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39 939,1</w:t>
            </w:r>
          </w:p>
        </w:tc>
        <w:tc>
          <w:tcPr>
            <w:tcW w:w="67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3 122,7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3 024,6</w:t>
            </w:r>
          </w:p>
        </w:tc>
        <w:tc>
          <w:tcPr>
            <w:tcW w:w="64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3 205,3</w:t>
            </w:r>
          </w:p>
        </w:tc>
        <w:tc>
          <w:tcPr>
            <w:tcW w:w="73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3 582,4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4 349,7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4 232,0</w:t>
            </w:r>
          </w:p>
        </w:tc>
        <w:tc>
          <w:tcPr>
            <w:tcW w:w="65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4 400,0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4 600,0</w:t>
            </w:r>
          </w:p>
        </w:tc>
        <w:tc>
          <w:tcPr>
            <w:tcW w:w="5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95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</w:tr>
      <w:tr>
        <w:trPr>
          <w:trHeight w:val="355" w:hRule="exact"/>
        </w:trPr>
        <w:tc>
          <w:tcPr>
            <w:tcW w:w="29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1110024180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410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1.2</w:t>
            </w:r>
            <w:r>
              <w:rPr>
                <w:sz w:val="20"/>
              </w:rPr>
              <w:t xml:space="preserve"> Мероприятия по расширению и модернизации сетей уличного освещения 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1110024240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7 085,9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350,0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1 138,8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797,1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1 800,0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3 000,0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2.</w:t>
            </w:r>
            <w:r>
              <w:rPr>
                <w:sz w:val="20"/>
              </w:rPr>
              <w:t xml:space="preserve"> Озеленение территории Щепкинского сельского поселения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553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4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11 708,2</w:t>
            </w:r>
          </w:p>
        </w:tc>
        <w:tc>
          <w:tcPr>
            <w:tcW w:w="67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299,5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3 585,9</w:t>
            </w:r>
          </w:p>
        </w:tc>
        <w:tc>
          <w:tcPr>
            <w:tcW w:w="73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1 593,3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1 789,5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1 340,0</w:t>
            </w:r>
          </w:p>
        </w:tc>
        <w:tc>
          <w:tcPr>
            <w:tcW w:w="65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1 500,0</w:t>
            </w:r>
          </w:p>
        </w:tc>
        <w:tc>
          <w:tcPr>
            <w:tcW w:w="5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95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 xml:space="preserve">Мероприятие 2.1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Валка и формовочная обрезка зеленых насаждений, находящихся в неудовлетворительном состоянии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71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1120024190</w:t>
            </w:r>
          </w:p>
        </w:tc>
        <w:tc>
          <w:tcPr>
            <w:tcW w:w="553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4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200,0</w:t>
            </w:r>
          </w:p>
        </w:tc>
        <w:tc>
          <w:tcPr>
            <w:tcW w:w="67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  <w:tc>
          <w:tcPr>
            <w:tcW w:w="95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50,0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2.2</w:t>
            </w:r>
            <w:r>
              <w:rPr>
                <w:sz w:val="20"/>
              </w:rPr>
              <w:t xml:space="preserve"> Покос растительности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1120024200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2 749,5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299,5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2 050,0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2.3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Озеленение территории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1120024230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8 758,7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1 535,9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1 593,3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1 789,5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1 340,0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1 500,0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Подпрограмма 3.</w:t>
            </w:r>
            <w:r>
              <w:rPr>
                <w:sz w:val="20"/>
              </w:rPr>
              <w:t xml:space="preserve"> Повышение уровня комфортности и чистоты в населенных пунктах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  <w:insideH w:val="single" w:sz="6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71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1130000000</w:t>
            </w:r>
          </w:p>
        </w:tc>
        <w:tc>
          <w:tcPr>
            <w:tcW w:w="553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940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120 394,4</w:t>
            </w:r>
          </w:p>
        </w:tc>
        <w:tc>
          <w:tcPr>
            <w:tcW w:w="67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5 291,3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10 848,0</w:t>
            </w:r>
          </w:p>
        </w:tc>
        <w:tc>
          <w:tcPr>
            <w:tcW w:w="64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10 779,5</w:t>
            </w:r>
          </w:p>
        </w:tc>
        <w:tc>
          <w:tcPr>
            <w:tcW w:w="73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14 982,0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12 169,2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21 360,8</w:t>
            </w:r>
          </w:p>
        </w:tc>
        <w:tc>
          <w:tcPr>
            <w:tcW w:w="65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14 920,8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28 202,8</w:t>
            </w:r>
          </w:p>
        </w:tc>
        <w:tc>
          <w:tcPr>
            <w:tcW w:w="58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957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3.1</w:t>
            </w:r>
            <w:r>
              <w:rPr>
                <w:sz w:val="20"/>
              </w:rPr>
              <w:t xml:space="preserve"> Благоустройство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71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1130024210</w:t>
            </w:r>
          </w:p>
        </w:tc>
        <w:tc>
          <w:tcPr>
            <w:tcW w:w="553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40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63 769,6</w:t>
            </w:r>
          </w:p>
        </w:tc>
        <w:tc>
          <w:tcPr>
            <w:tcW w:w="67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3 368,2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6 025,6</w:t>
            </w:r>
          </w:p>
        </w:tc>
        <w:tc>
          <w:tcPr>
            <w:tcW w:w="64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4 549,2</w:t>
            </w:r>
          </w:p>
        </w:tc>
        <w:tc>
          <w:tcPr>
            <w:tcW w:w="73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6 823,6</w:t>
            </w:r>
          </w:p>
        </w:tc>
        <w:tc>
          <w:tcPr>
            <w:tcW w:w="65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4 452,8</w:t>
            </w:r>
          </w:p>
        </w:tc>
        <w:tc>
          <w:tcPr>
            <w:tcW w:w="834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12 351,6</w:t>
            </w:r>
          </w:p>
        </w:tc>
        <w:tc>
          <w:tcPr>
            <w:tcW w:w="65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5 730,5</w:t>
            </w:r>
          </w:p>
        </w:tc>
        <w:tc>
          <w:tcPr>
            <w:tcW w:w="73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18 628,1</w:t>
            </w:r>
          </w:p>
        </w:tc>
        <w:tc>
          <w:tcPr>
            <w:tcW w:w="58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686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55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957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</w:tr>
      <w:tr>
        <w:trPr>
          <w:trHeight w:val="411" w:hRule="exact"/>
        </w:trPr>
        <w:tc>
          <w:tcPr>
            <w:tcW w:w="29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>Мероприятие 3.2</w:t>
            </w:r>
            <w:r>
              <w:rPr>
                <w:sz w:val="20"/>
              </w:rPr>
              <w:t xml:space="preserve"> Расходы на обеспечение деятельности (оказание услуг) муниципальных учреждений Щепкинского сельского поселения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1130000590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33 521,7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1 384,3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2 854,8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2 909,8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3 737,4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4 714,1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5 726,9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5 977,4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6 217,0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510" w:hRule="exact"/>
        </w:trPr>
        <w:tc>
          <w:tcPr>
            <w:tcW w:w="29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1130000590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18 723,6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531,6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1 956,0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1 517,6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1 878,4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2 998,5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3 278,5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3 209,1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3 353,9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410" w:hRule="exact"/>
        </w:trPr>
        <w:tc>
          <w:tcPr>
            <w:tcW w:w="2964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0505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1130000590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850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59,2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7,2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11,6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21,2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3,8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b/>
                <w:sz w:val="20"/>
              </w:rPr>
              <w:t xml:space="preserve">Мероприятие 3.3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Расходы на обеспечение комплексного развития сельских территорий на реализацию общественно значимых проектов 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11300L5762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1 781,7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1 781,7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1293" w:hRule="exact"/>
        </w:trPr>
        <w:tc>
          <w:tcPr>
            <w:tcW w:w="2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Calibri" w:hAnsi="Calibri"/>
                <w:sz w:val="22"/>
              </w:rPr>
            </w:pPr>
            <w:r>
              <w:rPr>
                <w:b/>
                <w:sz w:val="20"/>
              </w:rPr>
              <w:t>Мероприятие 3.4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Реализация проекта инициативного бюджетирования: Благоустройство сквера, расположенного по адресу: Аксайский р-н, п.Возрожденный, ул.Школьная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Администрация Щепкинского сельского поселения</w:t>
            </w:r>
          </w:p>
        </w:tc>
        <w:tc>
          <w:tcPr>
            <w:tcW w:w="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951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0503</w:t>
            </w:r>
          </w:p>
        </w:tc>
        <w:tc>
          <w:tcPr>
            <w:tcW w:w="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11300S4640</w:t>
            </w:r>
          </w:p>
        </w:tc>
        <w:tc>
          <w:tcPr>
            <w:tcW w:w="5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240</w:t>
            </w:r>
          </w:p>
        </w:tc>
        <w:tc>
          <w:tcPr>
            <w:tcW w:w="9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2 538,6</w:t>
            </w:r>
          </w:p>
        </w:tc>
        <w:tc>
          <w:tcPr>
            <w:tcW w:w="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2 538,6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p>
      <w:pPr>
        <w:pStyle w:val="Normal"/>
        <w:widowControl/>
        <w:spacing w:lineRule="atLeast" w:line="100"/>
        <w:ind w:left="0" w:right="0" w:hanging="0"/>
        <w:jc w:val="left"/>
        <w:rPr>
          <w:color w:val="000000"/>
          <w:spacing w:val="-8"/>
          <w:sz w:val="28"/>
        </w:rPr>
      </w:pPr>
      <w:r>
        <w:rPr>
          <w:color w:val="000000"/>
          <w:spacing w:val="-8"/>
          <w:sz w:val="28"/>
        </w:rPr>
      </w:r>
    </w:p>
    <w:tbl>
      <w:tblPr>
        <w:tblW w:w="16016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6"/>
        <w:gridCol w:w="1305"/>
        <w:gridCol w:w="2745"/>
        <w:gridCol w:w="825"/>
        <w:gridCol w:w="721"/>
        <w:gridCol w:w="721"/>
        <w:gridCol w:w="749"/>
        <w:gridCol w:w="691"/>
        <w:gridCol w:w="885"/>
        <w:gridCol w:w="841"/>
        <w:gridCol w:w="843"/>
        <w:gridCol w:w="780"/>
        <w:gridCol w:w="779"/>
        <w:gridCol w:w="750"/>
        <w:gridCol w:w="1031"/>
        <w:gridCol w:w="2"/>
        <w:gridCol w:w="1028"/>
      </w:tblGrid>
      <w:tr>
        <w:trPr>
          <w:trHeight w:val="300" w:hRule="atLeast"/>
        </w:trPr>
        <w:tc>
          <w:tcPr>
            <w:tcW w:w="16012" w:type="dxa"/>
            <w:gridSpan w:val="17"/>
            <w:tcBorders/>
            <w:shd w:fill="auto" w:val="clear"/>
          </w:tcPr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38"/>
              </w:rPr>
              <w:t xml:space="preserve">   </w:t>
            </w:r>
            <w:r>
              <w:rPr>
                <w:sz w:val="24"/>
              </w:rPr>
              <w:t xml:space="preserve">                 </w:t>
            </w:r>
            <w:r>
              <w:rPr>
                <w:sz w:val="24"/>
              </w:rPr>
              <w:tab/>
              <w:t xml:space="preserve">                                                                                                                           Приложение №2</w:t>
              <w:tab/>
              <w:tab/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ab/>
              <w:tab/>
              <w:tab/>
              <w:tab/>
              <w:tab/>
              <w:tab/>
              <w:tab/>
              <w:tab/>
              <w:t xml:space="preserve">                                                                                                        к постановлению Администрации</w:t>
              <w:tab/>
              <w:tab/>
              <w:tab/>
              <w:tab/>
              <w:tab/>
              <w:tab/>
              <w:tab/>
              <w:tab/>
              <w:tab/>
              <w:t xml:space="preserve">                                      Щепкинского сельского поселения                                                                                                                                                                        от «  16 »  мая       2024 г.  № 478</w:t>
              <w:tab/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ab/>
              <w:tab/>
              <w:tab/>
              <w:tab/>
              <w:tab/>
              <w:tab/>
              <w:tab/>
              <w:tab/>
              <w:t xml:space="preserve">                                                                             </w:t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</w:t>
            </w:r>
            <w:r>
              <w:rPr>
                <w:sz w:val="24"/>
              </w:rPr>
              <w:t>Приложение № 4 к муниципальной программе</w:t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ab/>
              <w:tab/>
              <w:tab/>
              <w:tab/>
              <w:tab/>
              <w:tab/>
              <w:tab/>
              <w:tab/>
              <w:t>Щепкинского сельского поселения «Благоустройство</w:t>
              <w:tab/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ab/>
              <w:tab/>
              <w:tab/>
              <w:tab/>
              <w:tab/>
              <w:tab/>
              <w:tab/>
              <w:t>территории Щепкинского сельского поселения»</w:t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  <w:tab/>
            </w:r>
          </w:p>
          <w:p>
            <w:pPr>
              <w:pStyle w:val="Normal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Normal"/>
              <w:jc w:val="center"/>
              <w:rPr>
                <w:rFonts w:ascii="Times New Roman" w:hAnsi="Times New Roman"/>
                <w:sz w:val="38"/>
              </w:rPr>
            </w:pPr>
            <w:r>
              <w:rPr>
                <w:sz w:val="38"/>
              </w:rPr>
              <w:t>Расходы на реализацию муниципальной программы</w:t>
            </w:r>
          </w:p>
        </w:tc>
      </w:tr>
      <w:tr>
        <w:trPr>
          <w:trHeight w:val="300" w:hRule="atLeast"/>
        </w:trPr>
        <w:tc>
          <w:tcPr>
            <w:tcW w:w="131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4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69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1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43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8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7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5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3" w:type="dxa"/>
            <w:gridSpan w:val="2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2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Статус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7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 xml:space="preserve">Ответственный исполнитель, соисполнитель </w:t>
            </w:r>
          </w:p>
        </w:tc>
        <w:tc>
          <w:tcPr>
            <w:tcW w:w="961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Оценка расходов (тыс. рублей), годы</w:t>
            </w:r>
          </w:p>
        </w:tc>
        <w:tc>
          <w:tcPr>
            <w:tcW w:w="1030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Объем расходов всего (тыс. рублей)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2023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2025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2026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2027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2028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2029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2030</w:t>
            </w:r>
          </w:p>
        </w:tc>
        <w:tc>
          <w:tcPr>
            <w:tcW w:w="1028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Муниципальная программа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«Благоустройство                 территории Щепкинского сельского            поселения»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7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8 713,5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13 872,6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17 920,7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21 296,5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19 105,5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26 932,8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22 120,8</w:t>
            </w:r>
          </w:p>
        </w:tc>
        <w:tc>
          <w:tcPr>
            <w:tcW w:w="8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37 302,8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1033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179 127,6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1 086,8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1 086,8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22,2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1 958,6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1 980,8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8 713,5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13 872,6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16 811,7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19 202,9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19 105,5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26 932,8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22 120,8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37 302,8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2 965,6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175 925,0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135,0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Подпрограмма 1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Уличное освещение Щепкинского сельского поселения</w:t>
            </w:r>
          </w:p>
        </w:tc>
        <w:tc>
          <w:tcPr>
            <w:tcW w:w="27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3 122,7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3 024,6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3 555,3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4 721,2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5 146,8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4 232,0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6 200,0</w:t>
            </w:r>
          </w:p>
        </w:tc>
        <w:tc>
          <w:tcPr>
            <w:tcW w:w="8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7 600,0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1033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47 025,0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3 122,7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3 024,6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3 555,3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4 721,2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5 146,8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4 232,0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6 200,0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7 600,0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2 355,6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47 025,0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Подпрограмма 2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Озеленение территории Щепкинского сельского поселения</w:t>
            </w:r>
          </w:p>
        </w:tc>
        <w:tc>
          <w:tcPr>
            <w:tcW w:w="27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299,5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3 585,9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1 593,3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1 789,5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1 340,0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8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1 500,0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33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11 708,2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299,5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3 585,9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1 593,3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1 789,5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1 340,0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1 000,0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1 500,0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150,0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11 708,2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/>
                <w:b/>
                <w:sz w:val="20"/>
              </w:rPr>
            </w:pPr>
            <w:r>
              <w:rPr>
                <w:b/>
                <w:sz w:val="20"/>
              </w:rPr>
              <w:t>Подпрограмма 3</w:t>
            </w:r>
          </w:p>
        </w:tc>
        <w:tc>
          <w:tcPr>
            <w:tcW w:w="13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Повышение уровня комфортности и чистоты в населенных пунктах Щепкинского сельского поселения</w:t>
            </w:r>
          </w:p>
        </w:tc>
        <w:tc>
          <w:tcPr>
            <w:tcW w:w="2745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5 291,3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10 848,0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10 779,5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14 982,0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12 169,2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21 360,8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14 920,8</w:t>
            </w:r>
          </w:p>
        </w:tc>
        <w:tc>
          <w:tcPr>
            <w:tcW w:w="843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28 202,8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  <w:insideH w:val="single" w:sz="14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1033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  <w:insideH w:val="single" w:sz="14" w:space="0" w:color="000000"/>
              <w:insideV w:val="single" w:sz="1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120 394,4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Федеральный бюджет</w:t>
            </w:r>
          </w:p>
        </w:tc>
        <w:tc>
          <w:tcPr>
            <w:tcW w:w="82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1 086,8</w:t>
            </w:r>
          </w:p>
        </w:tc>
        <w:tc>
          <w:tcPr>
            <w:tcW w:w="74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1 086,8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22,2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1 958,6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1 980,8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Аксайского района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бюджет Щепкинского сельского поселения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5 291,3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10 848,0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9 670,5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12 888,4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12 169,2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21 360,8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14 920,8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28 202,8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460,0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117 191,8</w:t>
            </w:r>
          </w:p>
        </w:tc>
      </w:tr>
      <w:tr>
        <w:trPr>
          <w:trHeight w:val="300" w:hRule="atLeast"/>
        </w:trPr>
        <w:tc>
          <w:tcPr>
            <w:tcW w:w="1316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0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внебюджетные источники</w:t>
            </w:r>
          </w:p>
        </w:tc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135,0</w:t>
            </w:r>
          </w:p>
        </w:tc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F2F2F2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3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  <w:insideH w:val="single" w:sz="6" w:space="0" w:color="000000"/>
              <w:insideV w:val="single" w:sz="6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sz w:val="20"/>
              </w:rPr>
              <w:t>135,0</w:t>
            </w:r>
          </w:p>
        </w:tc>
      </w:tr>
    </w:tbl>
    <w:p>
      <w:pPr>
        <w:pStyle w:val="Normal"/>
        <w:widowControl/>
        <w:spacing w:lineRule="atLeast" w:line="100"/>
        <w:ind w:left="0" w:right="0" w:hanging="0"/>
        <w:jc w:val="left"/>
        <w:rPr/>
      </w:pPr>
      <w:r>
        <w:rPr/>
      </w:r>
    </w:p>
    <w:sectPr>
      <w:footerReference w:type="default" r:id="rId3"/>
      <w:type w:val="nextPage"/>
      <w:pgSz w:orient="landscape" w:w="16838" w:h="11906"/>
      <w:pgMar w:left="425" w:right="407" w:header="0" w:top="709" w:footer="720" w:bottom="82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XO Thame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egoe UI">
    <w:charset w:val="cc"/>
    <w:family w:val="roman"/>
    <w:pitch w:val="variable"/>
  </w:font>
  <w:font w:name="Calibri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sz w:val="18"/>
      </w:rPr>
    </w:pPr>
    <w:r>
      <w:rPr>
        <w:sz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rPr>
        <w:sz w:val="18"/>
      </w:rPr>
    </w:pPr>
    <w:r>
      <w:rPr>
        <w:sz w:val="18"/>
      </w:rPr>
    </w:r>
  </w:p>
</w:ftr>
</file>

<file path=word/settings.xml><?xml version="1.0" encoding="utf-8"?>
<w:settings xmlns:w="http://schemas.openxmlformats.org/wordprocessingml/2006/main">
  <w:zoom w:percent="13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color w:val="000000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link w:val="Style_5_ch"/>
    <w:uiPriority w:val="0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1">
    <w:name w:val="Heading 1"/>
    <w:basedOn w:val="Normal"/>
    <w:next w:val="Normal"/>
    <w:link w:val="Style_26_ch"/>
    <w:uiPriority w:val="9"/>
    <w:qFormat/>
    <w:pPr>
      <w:keepNext w:val="true"/>
      <w:widowControl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Normal"/>
    <w:next w:val="Normal"/>
    <w:link w:val="Style_43_ch"/>
    <w:uiPriority w:val="9"/>
    <w:qFormat/>
    <w:pPr>
      <w:widowControl/>
      <w:bidi w:val="0"/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Normal"/>
    <w:next w:val="Normal"/>
    <w:link w:val="Style_15_ch"/>
    <w:uiPriority w:val="9"/>
    <w:qFormat/>
    <w:pPr>
      <w:widowControl/>
      <w:bidi w:val="0"/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Normal"/>
    <w:next w:val="Normal"/>
    <w:link w:val="Style_2_ch"/>
    <w:uiPriority w:val="9"/>
    <w:qFormat/>
    <w:pPr>
      <w:widowControl/>
      <w:bidi w:val="0"/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Normal"/>
    <w:next w:val="Normal"/>
    <w:link w:val="Style_25_ch"/>
    <w:uiPriority w:val="9"/>
    <w:qFormat/>
    <w:pPr>
      <w:widowControl/>
      <w:bidi w:val="0"/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styleId="Standard" w:default="1">
    <w:name w:val="Standard"/>
    <w:link w:val="Style_5"/>
    <w:qFormat/>
    <w:rPr>
      <w:sz w:val="24"/>
    </w:rPr>
  </w:style>
  <w:style w:type="character" w:styleId="Style9">
    <w:name w:val="Содержимое таблицы"/>
    <w:basedOn w:val="Standard"/>
    <w:link w:val="Style_6"/>
    <w:qFormat/>
    <w:rPr>
      <w:rFonts w:ascii="Arial" w:hAnsi="Arial"/>
    </w:rPr>
  </w:style>
  <w:style w:type="character" w:styleId="Contents2">
    <w:name w:val="Contents 2"/>
    <w:link w:val="Style_7"/>
    <w:qFormat/>
    <w:rPr>
      <w:rFonts w:ascii="XO Thames" w:hAnsi="XO Thames"/>
      <w:sz w:val="28"/>
    </w:rPr>
  </w:style>
  <w:style w:type="character" w:styleId="Contents4">
    <w:name w:val="Contents 4"/>
    <w:link w:val="Style_8"/>
    <w:qFormat/>
    <w:rPr>
      <w:rFonts w:ascii="XO Thames" w:hAnsi="XO Thames"/>
      <w:sz w:val="28"/>
    </w:rPr>
  </w:style>
  <w:style w:type="character" w:styleId="FontStyle11">
    <w:name w:val="Font Style11"/>
    <w:link w:val="Style_9"/>
    <w:qFormat/>
    <w:rPr/>
  </w:style>
  <w:style w:type="character" w:styleId="Contents6">
    <w:name w:val="Contents 6"/>
    <w:link w:val="Style_10"/>
    <w:qFormat/>
    <w:rPr>
      <w:rFonts w:ascii="XO Thames" w:hAnsi="XO Thames"/>
      <w:sz w:val="28"/>
    </w:rPr>
  </w:style>
  <w:style w:type="character" w:styleId="Contents7">
    <w:name w:val="Contents 7"/>
    <w:link w:val="Style_11"/>
    <w:qFormat/>
    <w:rPr>
      <w:rFonts w:ascii="XO Thames" w:hAnsi="XO Thames"/>
      <w:sz w:val="28"/>
    </w:rPr>
  </w:style>
  <w:style w:type="character" w:styleId="Annotationtext">
    <w:name w:val="annotation text"/>
    <w:basedOn w:val="Standard"/>
    <w:link w:val="Style_12"/>
    <w:qFormat/>
    <w:rPr>
      <w:sz w:val="20"/>
    </w:rPr>
  </w:style>
  <w:style w:type="character" w:styleId="11">
    <w:name w:val="Название1"/>
    <w:basedOn w:val="Standard"/>
    <w:link w:val="Style_13"/>
    <w:qFormat/>
    <w:rPr>
      <w:i/>
      <w:sz w:val="24"/>
    </w:rPr>
  </w:style>
  <w:style w:type="character" w:styleId="DefaultParagraphFont">
    <w:name w:val="Default Paragraph Font"/>
    <w:link w:val="Style_14"/>
    <w:qFormat/>
    <w:rPr/>
  </w:style>
  <w:style w:type="character" w:styleId="Heading3">
    <w:name w:val="Heading 3"/>
    <w:link w:val="Style_15"/>
    <w:qFormat/>
    <w:rPr>
      <w:rFonts w:ascii="XO Thames" w:hAnsi="XO Thames"/>
      <w:b/>
      <w:sz w:val="26"/>
    </w:rPr>
  </w:style>
  <w:style w:type="character" w:styleId="Default">
    <w:name w:val="Default"/>
    <w:link w:val="Style_16"/>
    <w:qFormat/>
    <w:rPr>
      <w:color w:val="000000"/>
      <w:sz w:val="24"/>
    </w:rPr>
  </w:style>
  <w:style w:type="character" w:styleId="Textbodyindent">
    <w:name w:val="Text body indent"/>
    <w:basedOn w:val="Standard"/>
    <w:link w:val="Style_17"/>
    <w:qFormat/>
    <w:rPr>
      <w:sz w:val="24"/>
    </w:rPr>
  </w:style>
  <w:style w:type="character" w:styleId="Style10">
    <w:name w:val="Маркеры списка"/>
    <w:link w:val="Style_18"/>
    <w:qFormat/>
    <w:rPr>
      <w:rFonts w:ascii="OpenSymbol" w:hAnsi="OpenSymbol"/>
    </w:rPr>
  </w:style>
  <w:style w:type="character" w:styleId="Style11">
    <w:name w:val="Заголовок"/>
    <w:basedOn w:val="Standard"/>
    <w:link w:val="Style_19"/>
    <w:qFormat/>
    <w:rPr>
      <w:rFonts w:ascii="Arial" w:hAnsi="Arial"/>
      <w:sz w:val="28"/>
    </w:rPr>
  </w:style>
  <w:style w:type="character" w:styleId="Style12">
    <w:name w:val="Заголовок таблицы"/>
    <w:basedOn w:val="Style9"/>
    <w:link w:val="Style_21"/>
    <w:qFormat/>
    <w:rPr>
      <w:b/>
    </w:rPr>
  </w:style>
  <w:style w:type="character" w:styleId="Contents3">
    <w:name w:val="Contents 3"/>
    <w:link w:val="Style_22"/>
    <w:qFormat/>
    <w:rPr>
      <w:rFonts w:ascii="XO Thames" w:hAnsi="XO Thames"/>
      <w:sz w:val="28"/>
    </w:rPr>
  </w:style>
  <w:style w:type="character" w:styleId="Header">
    <w:name w:val="Header"/>
    <w:basedOn w:val="Standard"/>
    <w:link w:val="Style_23"/>
    <w:qFormat/>
    <w:rPr/>
  </w:style>
  <w:style w:type="character" w:styleId="Annotationreference">
    <w:name w:val="annotation reference"/>
    <w:link w:val="Style_24"/>
    <w:qFormat/>
    <w:rPr>
      <w:sz w:val="16"/>
    </w:rPr>
  </w:style>
  <w:style w:type="character" w:styleId="Heading5">
    <w:name w:val="Heading 5"/>
    <w:link w:val="Style_25"/>
    <w:qFormat/>
    <w:rPr>
      <w:rFonts w:ascii="XO Thames" w:hAnsi="XO Thames"/>
      <w:b/>
      <w:sz w:val="22"/>
    </w:rPr>
  </w:style>
  <w:style w:type="character" w:styleId="Heading1">
    <w:name w:val="Heading 1"/>
    <w:basedOn w:val="Standard"/>
    <w:link w:val="Style_26"/>
    <w:qFormat/>
    <w:rPr>
      <w:rFonts w:ascii="Arial" w:hAnsi="Arial"/>
      <w:b/>
      <w:sz w:val="32"/>
    </w:rPr>
  </w:style>
  <w:style w:type="character" w:styleId="Style13">
    <w:name w:val="Интернет-ссылка"/>
    <w:link w:val="Style_27"/>
    <w:rPr>
      <w:color w:val="0000FF"/>
      <w:u w:val="single"/>
    </w:rPr>
  </w:style>
  <w:style w:type="character" w:styleId="Footnote">
    <w:name w:val="Footnote"/>
    <w:link w:val="Style_28"/>
    <w:qFormat/>
    <w:rPr>
      <w:rFonts w:ascii="XO Thames" w:hAnsi="XO Thames"/>
      <w:sz w:val="22"/>
    </w:rPr>
  </w:style>
  <w:style w:type="character" w:styleId="Contents1">
    <w:name w:val="Contents 1"/>
    <w:link w:val="Style_29"/>
    <w:qFormat/>
    <w:rPr>
      <w:rFonts w:ascii="XO Thames" w:hAnsi="XO Thames"/>
      <w:b/>
      <w:sz w:val="28"/>
    </w:rPr>
  </w:style>
  <w:style w:type="character" w:styleId="ConsPlusNormal">
    <w:name w:val="ConsPlusNormal"/>
    <w:link w:val="Style_30"/>
    <w:qFormat/>
    <w:rPr>
      <w:sz w:val="24"/>
    </w:rPr>
  </w:style>
  <w:style w:type="character" w:styleId="HeaderandFooter">
    <w:name w:val="Header and Footer"/>
    <w:link w:val="Style_31"/>
    <w:qFormat/>
    <w:rPr>
      <w:rFonts w:ascii="XO Thames" w:hAnsi="XO Thames"/>
      <w:sz w:val="20"/>
    </w:rPr>
  </w:style>
  <w:style w:type="character" w:styleId="Style14">
    <w:name w:val="Символ нумерации"/>
    <w:link w:val="Style_32"/>
    <w:qFormat/>
    <w:rPr>
      <w:b w:val="false"/>
    </w:rPr>
  </w:style>
  <w:style w:type="character" w:styleId="NoSpacing">
    <w:name w:val="No Spacing"/>
    <w:link w:val="Style_4"/>
    <w:qFormat/>
    <w:rPr>
      <w:sz w:val="28"/>
    </w:rPr>
  </w:style>
  <w:style w:type="character" w:styleId="Contents9">
    <w:name w:val="Contents 9"/>
    <w:link w:val="Style_33"/>
    <w:qFormat/>
    <w:rPr>
      <w:rFonts w:ascii="XO Thames" w:hAnsi="XO Thames"/>
      <w:sz w:val="28"/>
    </w:rPr>
  </w:style>
  <w:style w:type="character" w:styleId="ConsPlusTitle">
    <w:name w:val="ConsPlusTitle"/>
    <w:link w:val="Style_34"/>
    <w:qFormat/>
    <w:rPr>
      <w:rFonts w:ascii="Arial" w:hAnsi="Arial"/>
      <w:b/>
    </w:rPr>
  </w:style>
  <w:style w:type="character" w:styleId="BalloonText">
    <w:name w:val="Balloon Text"/>
    <w:basedOn w:val="Standard"/>
    <w:link w:val="Style_35"/>
    <w:qFormat/>
    <w:rPr>
      <w:rFonts w:ascii="Segoe UI" w:hAnsi="Segoe UI"/>
      <w:sz w:val="18"/>
    </w:rPr>
  </w:style>
  <w:style w:type="character" w:styleId="Annotationsubject">
    <w:name w:val="annotation subject"/>
    <w:basedOn w:val="Annotationtext"/>
    <w:link w:val="Style_36"/>
    <w:qFormat/>
    <w:rPr>
      <w:b/>
    </w:rPr>
  </w:style>
  <w:style w:type="character" w:styleId="Contents8">
    <w:name w:val="Contents 8"/>
    <w:link w:val="Style_37"/>
    <w:qFormat/>
    <w:rPr>
      <w:rFonts w:ascii="XO Thames" w:hAnsi="XO Thames"/>
      <w:sz w:val="28"/>
    </w:rPr>
  </w:style>
  <w:style w:type="character" w:styleId="ConsPlusCell">
    <w:name w:val="ConsPlusCell"/>
    <w:link w:val="Style_38"/>
    <w:qFormat/>
    <w:rPr>
      <w:rFonts w:ascii="Arial" w:hAnsi="Arial"/>
    </w:rPr>
  </w:style>
  <w:style w:type="character" w:styleId="Contents5">
    <w:name w:val="Contents 5"/>
    <w:link w:val="Style_39"/>
    <w:qFormat/>
    <w:rPr>
      <w:rFonts w:ascii="XO Thames" w:hAnsi="XO Thames"/>
      <w:sz w:val="28"/>
    </w:rPr>
  </w:style>
  <w:style w:type="character" w:styleId="Footer">
    <w:name w:val="Footer"/>
    <w:basedOn w:val="Standard"/>
    <w:link w:val="Style_1"/>
    <w:qFormat/>
    <w:rPr/>
  </w:style>
  <w:style w:type="character" w:styleId="Subtitle">
    <w:name w:val="Subtitle"/>
    <w:basedOn w:val="Style11"/>
    <w:link w:val="Style_40"/>
    <w:qFormat/>
    <w:rPr>
      <w:i/>
      <w:sz w:val="28"/>
    </w:rPr>
  </w:style>
  <w:style w:type="character" w:styleId="12">
    <w:name w:val="Указатель1"/>
    <w:basedOn w:val="Standard"/>
    <w:link w:val="Style_41"/>
    <w:qFormat/>
    <w:rPr/>
  </w:style>
  <w:style w:type="character" w:styleId="Title">
    <w:name w:val="Title"/>
    <w:basedOn w:val="Style11"/>
    <w:link w:val="Style_42"/>
    <w:qFormat/>
    <w:rPr/>
  </w:style>
  <w:style w:type="character" w:styleId="Heading4">
    <w:name w:val="Heading 4"/>
    <w:link w:val="Style_2"/>
    <w:qFormat/>
    <w:rPr>
      <w:rFonts w:ascii="XO Thames" w:hAnsi="XO Thames"/>
      <w:b/>
      <w:sz w:val="24"/>
    </w:rPr>
  </w:style>
  <w:style w:type="character" w:styleId="Textbody">
    <w:name w:val="Text body"/>
    <w:basedOn w:val="Standard"/>
    <w:link w:val="Style_20"/>
    <w:qFormat/>
    <w:rPr/>
  </w:style>
  <w:style w:type="character" w:styleId="Heading2">
    <w:name w:val="Heading 2"/>
    <w:link w:val="Style_43"/>
    <w:qFormat/>
    <w:rPr>
      <w:rFonts w:ascii="XO Thames" w:hAnsi="XO Thames"/>
      <w:b/>
      <w:sz w:val="28"/>
    </w:rPr>
  </w:style>
  <w:style w:type="character" w:styleId="List">
    <w:name w:val="List"/>
    <w:basedOn w:val="Textbody"/>
    <w:link w:val="Style_44"/>
    <w:qFormat/>
    <w:rPr/>
  </w:style>
  <w:style w:type="paragraph" w:styleId="Style15">
    <w:name w:val="Заголовок"/>
    <w:basedOn w:val="Normal"/>
    <w:next w:val="Style16"/>
    <w:link w:val="Style_19_ch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Style16">
    <w:name w:val="Body Text"/>
    <w:basedOn w:val="Normal"/>
    <w:link w:val="Style_20_ch"/>
    <w:pPr>
      <w:spacing w:before="0" w:after="120"/>
    </w:pPr>
    <w:rPr/>
  </w:style>
  <w:style w:type="paragraph" w:styleId="Style17">
    <w:name w:val="List"/>
    <w:basedOn w:val="Style16"/>
    <w:link w:val="Style_44_ch"/>
    <w:pPr/>
    <w:rPr/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>
    <w:name w:val="Содержимое таблицы"/>
    <w:basedOn w:val="Normal"/>
    <w:link w:val="Style_6_ch"/>
    <w:qFormat/>
    <w:pPr>
      <w:widowControl/>
    </w:pPr>
    <w:rPr>
      <w:rFonts w:ascii="Arial" w:hAnsi="Arial"/>
    </w:rPr>
  </w:style>
  <w:style w:type="paragraph" w:styleId="21">
    <w:name w:val="TOC 2"/>
    <w:basedOn w:val="Normal"/>
    <w:next w:val="Normal"/>
    <w:link w:val="Style_7_ch"/>
    <w:uiPriority w:val="39"/>
    <w:pPr>
      <w:widowControl/>
      <w:bidi w:val="0"/>
      <w:ind w:left="200" w:right="0" w:hanging="0"/>
      <w:jc w:val="left"/>
    </w:pPr>
    <w:rPr>
      <w:rFonts w:ascii="XO Thames" w:hAnsi="XO Thames"/>
      <w:sz w:val="28"/>
    </w:rPr>
  </w:style>
  <w:style w:type="paragraph" w:styleId="41">
    <w:name w:val="TOC 4"/>
    <w:basedOn w:val="Normal"/>
    <w:next w:val="Normal"/>
    <w:link w:val="Style_8_ch"/>
    <w:uiPriority w:val="39"/>
    <w:pPr>
      <w:widowControl/>
      <w:bidi w:val="0"/>
      <w:ind w:left="600" w:right="0" w:hanging="0"/>
      <w:jc w:val="left"/>
    </w:pPr>
    <w:rPr>
      <w:rFonts w:ascii="XO Thames" w:hAnsi="XO Thames"/>
      <w:sz w:val="28"/>
    </w:rPr>
  </w:style>
  <w:style w:type="paragraph" w:styleId="FontStyle111">
    <w:name w:val="Font Style11"/>
    <w:link w:val="Style_9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6">
    <w:name w:val="TOC 6"/>
    <w:basedOn w:val="Normal"/>
    <w:next w:val="Normal"/>
    <w:link w:val="Style_10_ch"/>
    <w:uiPriority w:val="39"/>
    <w:pPr>
      <w:widowControl/>
      <w:bidi w:val="0"/>
      <w:ind w:left="1000" w:right="0" w:hanging="0"/>
      <w:jc w:val="left"/>
    </w:pPr>
    <w:rPr>
      <w:rFonts w:ascii="XO Thames" w:hAnsi="XO Thames"/>
      <w:sz w:val="28"/>
    </w:rPr>
  </w:style>
  <w:style w:type="paragraph" w:styleId="7">
    <w:name w:val="TOC 7"/>
    <w:basedOn w:val="Normal"/>
    <w:next w:val="Normal"/>
    <w:link w:val="Style_11_ch"/>
    <w:uiPriority w:val="39"/>
    <w:pPr>
      <w:widowControl/>
      <w:bidi w:val="0"/>
      <w:ind w:left="1200" w:right="0" w:hanging="0"/>
      <w:jc w:val="left"/>
    </w:pPr>
    <w:rPr>
      <w:rFonts w:ascii="XO Thames" w:hAnsi="XO Thames"/>
      <w:sz w:val="28"/>
    </w:rPr>
  </w:style>
  <w:style w:type="paragraph" w:styleId="Annotationtext1">
    <w:name w:val="annotation text"/>
    <w:basedOn w:val="Normal"/>
    <w:link w:val="Style_12_ch"/>
    <w:qFormat/>
    <w:pPr/>
    <w:rPr>
      <w:sz w:val="20"/>
    </w:rPr>
  </w:style>
  <w:style w:type="paragraph" w:styleId="13">
    <w:name w:val="Название1"/>
    <w:basedOn w:val="Normal"/>
    <w:link w:val="Style_13_ch"/>
    <w:qFormat/>
    <w:pPr>
      <w:spacing w:before="120" w:after="120"/>
    </w:pPr>
    <w:rPr>
      <w:i/>
      <w:sz w:val="24"/>
    </w:rPr>
  </w:style>
  <w:style w:type="paragraph" w:styleId="DefaultParagraphFont1">
    <w:name w:val="Default Paragraph Font"/>
    <w:link w:val="Style_1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Default1">
    <w:name w:val="Default"/>
    <w:link w:val="Style_16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1">
    <w:name w:val="Body Text Indent"/>
    <w:basedOn w:val="Normal"/>
    <w:link w:val="Style_17_ch"/>
    <w:pPr>
      <w:spacing w:lineRule="atLeast" w:line="100" w:before="0" w:after="120"/>
      <w:ind w:left="283" w:right="0" w:hanging="0"/>
    </w:pPr>
    <w:rPr>
      <w:sz w:val="24"/>
    </w:rPr>
  </w:style>
  <w:style w:type="paragraph" w:styleId="Style22">
    <w:name w:val="Маркеры списка"/>
    <w:link w:val="Style_18_ch"/>
    <w:qFormat/>
    <w:pPr>
      <w:widowControl/>
      <w:bidi w:val="0"/>
      <w:jc w:val="left"/>
    </w:pPr>
    <w:rPr>
      <w:rFonts w:ascii="OpenSymbol" w:hAnsi="OpenSymbo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Style23">
    <w:name w:val="Заголовок таблицы"/>
    <w:basedOn w:val="Style20"/>
    <w:link w:val="Style_21_ch"/>
    <w:qFormat/>
    <w:pPr>
      <w:jc w:val="center"/>
    </w:pPr>
    <w:rPr>
      <w:b/>
    </w:rPr>
  </w:style>
  <w:style w:type="paragraph" w:styleId="31">
    <w:name w:val="TOC 3"/>
    <w:basedOn w:val="Normal"/>
    <w:next w:val="Normal"/>
    <w:link w:val="Style_22_ch"/>
    <w:uiPriority w:val="39"/>
    <w:pPr>
      <w:widowControl/>
      <w:bidi w:val="0"/>
      <w:ind w:left="400" w:right="0" w:hanging="0"/>
      <w:jc w:val="left"/>
    </w:pPr>
    <w:rPr>
      <w:rFonts w:ascii="XO Thames" w:hAnsi="XO Thames"/>
      <w:sz w:val="28"/>
    </w:rPr>
  </w:style>
  <w:style w:type="paragraph" w:styleId="Style24">
    <w:name w:val="Header"/>
    <w:basedOn w:val="Normal"/>
    <w:link w:val="Style_23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Annotationreference1">
    <w:name w:val="annotation reference"/>
    <w:link w:val="Style_24_ch"/>
    <w:qFormat/>
    <w:pPr>
      <w:widowControl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16"/>
      <w:szCs w:val="20"/>
      <w:lang w:val="ru-RU" w:eastAsia="zh-CN" w:bidi="hi-IN"/>
    </w:rPr>
  </w:style>
  <w:style w:type="paragraph" w:styleId="Internetlink">
    <w:name w:val="Internet link"/>
    <w:link w:val="Style_27_ch"/>
    <w:qFormat/>
    <w:pPr>
      <w:widowControl/>
      <w:bidi w:val="0"/>
      <w:jc w:val="left"/>
    </w:pPr>
    <w:rPr>
      <w:rFonts w:ascii="Times New Roman" w:hAnsi="Times New Roman" w:eastAsia="NSimSun" w:cs="Arial"/>
      <w:color w:val="0000FF"/>
      <w:spacing w:val="0"/>
      <w:kern w:val="0"/>
      <w:sz w:val="24"/>
      <w:szCs w:val="20"/>
      <w:u w:val="single"/>
      <w:lang w:val="ru-RU" w:eastAsia="zh-CN" w:bidi="hi-IN"/>
    </w:rPr>
  </w:style>
  <w:style w:type="paragraph" w:styleId="Footnote1">
    <w:name w:val="Footnote"/>
    <w:link w:val="Style_28_ch"/>
    <w:qFormat/>
    <w:pPr>
      <w:widowControl/>
      <w:bidi w:val="0"/>
      <w:ind w:left="0" w:firstLine="851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14">
    <w:name w:val="TOC 1"/>
    <w:basedOn w:val="Normal"/>
    <w:next w:val="Normal"/>
    <w:link w:val="Style_29_ch"/>
    <w:uiPriority w:val="39"/>
    <w:pPr>
      <w:widowControl/>
      <w:bidi w:val="0"/>
      <w:ind w:left="0" w:right="0" w:hanging="0"/>
      <w:jc w:val="left"/>
    </w:pPr>
    <w:rPr>
      <w:rFonts w:ascii="XO Thames" w:hAnsi="XO Thames"/>
      <w:b/>
      <w:sz w:val="28"/>
    </w:rPr>
  </w:style>
  <w:style w:type="paragraph" w:styleId="ConsPlusNormal1">
    <w:name w:val="ConsPlusNormal"/>
    <w:link w:val="Style_30_ch"/>
    <w:qFormat/>
    <w:pPr>
      <w:widowControl w:val="false"/>
      <w:bidi w:val="0"/>
      <w:jc w:val="left"/>
    </w:pPr>
    <w:rPr>
      <w:rFonts w:ascii="Times New Roman" w:hAnsi="Times New Roman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HeaderandFooter1">
    <w:name w:val="Header and Footer"/>
    <w:link w:val="Style_31_ch"/>
    <w:qFormat/>
    <w:pPr>
      <w:widowControl/>
      <w:bidi w:val="0"/>
      <w:spacing w:lineRule="auto" w:line="24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Style25">
    <w:name w:val="Символ нумерации"/>
    <w:link w:val="Style_32_ch"/>
    <w:qFormat/>
    <w:pPr>
      <w:widowControl/>
      <w:bidi w:val="0"/>
      <w:jc w:val="left"/>
    </w:pPr>
    <w:rPr>
      <w:rFonts w:ascii="Times New Roman" w:hAnsi="Times New Roman" w:eastAsia="NSimSun" w:cs="Arial"/>
      <w:b w:val="false"/>
      <w:color w:val="000000"/>
      <w:spacing w:val="0"/>
      <w:kern w:val="0"/>
      <w:sz w:val="24"/>
      <w:szCs w:val="20"/>
      <w:lang w:val="ru-RU" w:eastAsia="zh-CN" w:bidi="hi-IN"/>
    </w:rPr>
  </w:style>
  <w:style w:type="paragraph" w:styleId="NoSpacing1">
    <w:name w:val="No Spacing"/>
    <w:link w:val="Style_4_ch"/>
    <w:qFormat/>
    <w:pPr>
      <w:widowControl/>
      <w:bidi w:val="0"/>
      <w:ind w:left="0" w:firstLine="709"/>
      <w:jc w:val="both"/>
    </w:pPr>
    <w:rPr>
      <w:rFonts w:ascii="Times New Roman" w:hAnsi="Times New Roman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9">
    <w:name w:val="TOC 9"/>
    <w:basedOn w:val="Normal"/>
    <w:next w:val="Normal"/>
    <w:link w:val="Style_33_ch"/>
    <w:uiPriority w:val="39"/>
    <w:pPr>
      <w:widowControl/>
      <w:bidi w:val="0"/>
      <w:ind w:left="1600" w:right="0" w:hanging="0"/>
      <w:jc w:val="left"/>
    </w:pPr>
    <w:rPr>
      <w:rFonts w:ascii="XO Thames" w:hAnsi="XO Thames"/>
      <w:sz w:val="28"/>
    </w:rPr>
  </w:style>
  <w:style w:type="paragraph" w:styleId="ConsPlusTitle1">
    <w:name w:val="ConsPlusTitle"/>
    <w:link w:val="Style_34_ch"/>
    <w:qFormat/>
    <w:pPr>
      <w:widowControl w:val="false"/>
      <w:bidi w:val="0"/>
      <w:jc w:val="left"/>
    </w:pPr>
    <w:rPr>
      <w:rFonts w:ascii="Arial" w:hAnsi="Arial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BalloonText1">
    <w:name w:val="Balloon Text"/>
    <w:basedOn w:val="Normal"/>
    <w:link w:val="Style_35_ch"/>
    <w:qFormat/>
    <w:pPr/>
    <w:rPr>
      <w:rFonts w:ascii="Segoe UI" w:hAnsi="Segoe UI"/>
      <w:sz w:val="18"/>
    </w:rPr>
  </w:style>
  <w:style w:type="paragraph" w:styleId="Annotationsubject1">
    <w:name w:val="annotation subject"/>
    <w:basedOn w:val="Annotationtext1"/>
    <w:next w:val="Annotationtext1"/>
    <w:link w:val="Style_36_ch"/>
    <w:qFormat/>
    <w:pPr/>
    <w:rPr>
      <w:b/>
    </w:rPr>
  </w:style>
  <w:style w:type="paragraph" w:styleId="8">
    <w:name w:val="TOC 8"/>
    <w:basedOn w:val="Normal"/>
    <w:next w:val="Normal"/>
    <w:link w:val="Style_37_ch"/>
    <w:uiPriority w:val="39"/>
    <w:pPr>
      <w:widowControl/>
      <w:bidi w:val="0"/>
      <w:ind w:left="1400" w:right="0" w:hanging="0"/>
      <w:jc w:val="left"/>
    </w:pPr>
    <w:rPr>
      <w:rFonts w:ascii="XO Thames" w:hAnsi="XO Thames"/>
      <w:sz w:val="28"/>
    </w:rPr>
  </w:style>
  <w:style w:type="paragraph" w:styleId="ConsPlusCell1">
    <w:name w:val="ConsPlusCell"/>
    <w:link w:val="Style_38_ch"/>
    <w:qFormat/>
    <w:pPr>
      <w:widowControl w:val="false"/>
      <w:bidi w:val="0"/>
      <w:jc w:val="left"/>
    </w:pPr>
    <w:rPr>
      <w:rFonts w:ascii="Arial" w:hAnsi="Arial" w:eastAsia="NSimSun" w:cs="Arial"/>
      <w:color w:val="000000"/>
      <w:spacing w:val="0"/>
      <w:kern w:val="0"/>
      <w:sz w:val="24"/>
      <w:szCs w:val="20"/>
      <w:lang w:val="ru-RU" w:eastAsia="zh-CN" w:bidi="hi-IN"/>
    </w:rPr>
  </w:style>
  <w:style w:type="paragraph" w:styleId="51">
    <w:name w:val="TOC 5"/>
    <w:basedOn w:val="Normal"/>
    <w:next w:val="Normal"/>
    <w:link w:val="Style_39_ch"/>
    <w:uiPriority w:val="39"/>
    <w:pPr>
      <w:widowControl/>
      <w:bidi w:val="0"/>
      <w:ind w:left="800" w:right="0" w:hanging="0"/>
      <w:jc w:val="left"/>
    </w:pPr>
    <w:rPr>
      <w:rFonts w:ascii="XO Thames" w:hAnsi="XO Thames"/>
      <w:sz w:val="28"/>
    </w:rPr>
  </w:style>
  <w:style w:type="paragraph" w:styleId="Style26">
    <w:name w:val="Footer"/>
    <w:basedOn w:val="Normal"/>
    <w:link w:val="Style_1_ch"/>
    <w:pPr>
      <w:tabs>
        <w:tab w:val="clear" w:pos="706"/>
        <w:tab w:val="center" w:pos="4677" w:leader="none"/>
        <w:tab w:val="right" w:pos="9355" w:leader="none"/>
      </w:tabs>
    </w:pPr>
    <w:rPr/>
  </w:style>
  <w:style w:type="paragraph" w:styleId="Style27">
    <w:name w:val="Subtitle"/>
    <w:basedOn w:val="Style15"/>
    <w:next w:val="Style16"/>
    <w:link w:val="Style_40_ch"/>
    <w:uiPriority w:val="11"/>
    <w:qFormat/>
    <w:pPr>
      <w:jc w:val="center"/>
    </w:pPr>
    <w:rPr>
      <w:i/>
      <w:sz w:val="28"/>
    </w:rPr>
  </w:style>
  <w:style w:type="paragraph" w:styleId="15">
    <w:name w:val="Указатель1"/>
    <w:basedOn w:val="Normal"/>
    <w:link w:val="Style_41_ch"/>
    <w:qFormat/>
    <w:pPr/>
    <w:rPr/>
  </w:style>
  <w:style w:type="paragraph" w:styleId="Style28">
    <w:name w:val="Title"/>
    <w:basedOn w:val="Style15"/>
    <w:next w:val="Style27"/>
    <w:link w:val="Style_42_ch"/>
    <w:uiPriority w:val="10"/>
    <w:qFormat/>
    <w:pPr/>
    <w:rPr/>
  </w:style>
  <w:style w:type="table" w:styleId="Style_45">
    <w:name w:val="Table Grid"/>
    <w:basedOn w:val="Style_3"/>
    <w:rPr>
      <w:sz w:val="22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LibreOffice/6.1.4.2$Windows_x86 LibreOffice_project/9d0f32d1f0b509096fd65e0d4bec26ddd1938fd3</Application>
  <Pages>13</Pages>
  <Words>2855</Words>
  <Characters>14570</Characters>
  <CharactersWithSpaces>18078</CharactersWithSpaces>
  <Paragraphs>1001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2024-05-29T12:03:48Z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0</vt:bool>
  </property>
</Properties>
</file>