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19  </w:t>
      </w:r>
      <w:r>
        <w:rPr>
          <w:sz w:val="28"/>
        </w:rPr>
        <w:t>»</w:t>
      </w:r>
      <w:r>
        <w:rPr>
          <w:sz w:val="28"/>
          <w:u w:val="single"/>
        </w:rPr>
        <w:t xml:space="preserve">   января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53  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jc w:val="both"/>
        <w:rPr>
          <w:sz w:val="28"/>
        </w:rPr>
      </w:pPr>
      <w:r>
        <w:rPr>
          <w:sz w:val="28"/>
        </w:rPr>
        <w:t>муниципальной программы</w:t>
      </w:r>
    </w:p>
    <w:p w14:paraId="0B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Развитие муниципальной службы в 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Щепкинском сельском поселении</w:t>
      </w:r>
      <w:r>
        <w:rPr>
          <w:sz w:val="28"/>
        </w:rPr>
        <w:t>»</w:t>
      </w:r>
    </w:p>
    <w:p w14:paraId="0E000000">
      <w:pPr>
        <w:ind/>
        <w:contextualSpacing w:val="1"/>
        <w:rPr>
          <w:sz w:val="28"/>
        </w:rPr>
      </w:pPr>
      <w:r>
        <w:rPr>
          <w:sz w:val="28"/>
        </w:rPr>
        <w:t>на 2024 год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3000000">
      <w:pPr>
        <w:ind w:firstLine="540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 сельского поселения «</w:t>
      </w:r>
      <w:r>
        <w:rPr>
          <w:sz w:val="28"/>
        </w:rPr>
        <w:t>Развитие муниципальной службы в Щепкинском сельском поселении</w:t>
      </w:r>
      <w:r>
        <w:rPr>
          <w:sz w:val="28"/>
        </w:rPr>
        <w:t>» на 2024 год согласно приложению № 1 к настоящему постановлению</w:t>
      </w:r>
      <w:r>
        <w:rPr>
          <w:sz w:val="28"/>
        </w:rPr>
        <w:t>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</w:t>
      </w:r>
    </w:p>
    <w:p w14:paraId="16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 xml:space="preserve">3. Контроль за исполнением постановления возложить на </w:t>
      </w:r>
      <w:r>
        <w:rPr>
          <w:color w:val="000000"/>
          <w:spacing w:val="-8"/>
          <w:sz w:val="28"/>
        </w:rPr>
        <w:t>начальника отдела по общим, социальным и правовым вопросам Администрации Щепкинского сельского поселения</w:t>
      </w:r>
      <w:r>
        <w:rPr>
          <w:color w:val="000000"/>
          <w:spacing w:val="-8"/>
          <w:sz w:val="28"/>
        </w:rPr>
        <w:t>.</w:t>
      </w:r>
    </w:p>
    <w:p w14:paraId="17000000">
      <w:pPr>
        <w:ind/>
        <w:jc w:val="both"/>
        <w:rPr>
          <w:color w:val="000000"/>
          <w:spacing w:val="-8"/>
          <w:sz w:val="28"/>
        </w:rPr>
      </w:pPr>
    </w:p>
    <w:p w14:paraId="18000000">
      <w:pPr>
        <w:ind/>
        <w:jc w:val="both"/>
        <w:rPr>
          <w:color w:val="000000"/>
          <w:spacing w:val="-8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C000000">
      <w:pPr>
        <w:ind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А.М. Матвеев</w:t>
      </w:r>
    </w:p>
    <w:p w14:paraId="1D000000">
      <w:pPr>
        <w:ind/>
        <w:jc w:val="both"/>
        <w:rPr>
          <w:color w:val="000000"/>
          <w:spacing w:val="-8"/>
          <w:sz w:val="28"/>
        </w:rPr>
      </w:pPr>
    </w:p>
    <w:p w14:paraId="1E000000">
      <w:pPr>
        <w:sectPr>
          <w:pgSz w:h="16837" w:orient="portrait" w:w="11905"/>
          <w:pgMar w:bottom="1134" w:footer="720" w:gutter="0" w:header="720" w:left="1134" w:right="708" w:top="709"/>
        </w:sectPr>
      </w:pPr>
    </w:p>
    <w:p w14:paraId="1F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0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1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2000000">
      <w:pPr>
        <w:spacing w:after="0"/>
        <w:ind w:firstLine="0" w:left="-42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 19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января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53</w:t>
      </w:r>
    </w:p>
    <w:p w14:paraId="23000000">
      <w:pPr>
        <w:spacing w:after="0"/>
        <w:ind w:firstLine="0" w:left="-424"/>
        <w:jc w:val="right"/>
        <w:rPr>
          <w:rFonts w:ascii="Times New Roman" w:hAnsi="Times New Roman"/>
          <w:sz w:val="28"/>
        </w:rPr>
      </w:pP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Развитие муниципальной службы в </w:t>
      </w:r>
    </w:p>
    <w:p w14:paraId="26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Щепкинском сельском поселении</w:t>
      </w:r>
      <w:r>
        <w:rPr>
          <w:rFonts w:ascii="Times New Roman CYR" w:hAnsi="Times New Roman CYR"/>
          <w:b w:val="1"/>
          <w:sz w:val="28"/>
        </w:rPr>
        <w:t xml:space="preserve"> 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7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2"/>
        <w:gridCol w:w="2486"/>
        <w:gridCol w:w="1935"/>
        <w:gridCol w:w="2744"/>
        <w:gridCol w:w="1676"/>
        <w:gridCol w:w="957"/>
        <w:gridCol w:w="957"/>
        <w:gridCol w:w="957"/>
        <w:gridCol w:w="957"/>
        <w:gridCol w:w="957"/>
      </w:tblGrid>
      <w:tr>
        <w:trPr>
          <w:trHeight w:hRule="atLeast" w:val="465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27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78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2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Развитие муниципального управления и муниципальной службы в </w:t>
            </w:r>
            <w:r>
              <w:rPr>
                <w:rFonts w:ascii="Times New Roman" w:hAnsi="Times New Roman"/>
                <w:b w:val="1"/>
                <w:sz w:val="20"/>
              </w:rPr>
              <w:t>Щепкинском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сельском поселении, дополнительное профессиональное образование лиц, занятых в системе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местного самоуправления 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2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эффективности деятельности органов </w:t>
            </w:r>
            <w:r>
              <w:rPr>
                <w:rFonts w:ascii="Times New Roman" w:hAnsi="Times New Roman"/>
                <w:b w:val="1"/>
                <w:sz w:val="20"/>
              </w:rPr>
              <w:t>местного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самоуправления;</w:t>
            </w:r>
          </w:p>
          <w:p w14:paraId="4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уровня доверия населения к муниципальным </w:t>
            </w:r>
            <w:r>
              <w:rPr>
                <w:rFonts w:ascii="Times New Roman" w:hAnsi="Times New Roman"/>
                <w:b w:val="1"/>
                <w:sz w:val="20"/>
              </w:rPr>
              <w:t>служащим;</w:t>
            </w:r>
          </w:p>
          <w:p w14:paraId="46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уровня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профессиональной компетенции муниципальных служащих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ринятие нормативных правовых актов регулирующих деятельность Администрации </w:t>
            </w:r>
            <w:r>
              <w:rPr>
                <w:rFonts w:ascii="Times New Roman" w:hAnsi="Times New Roman"/>
                <w:sz w:val="20"/>
              </w:rPr>
              <w:t>Щепкинского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</w:rPr>
              <w:t>; Распоряжение о проведении аттестации; Документы подтверждающие прохождение муниципальными служащими переподготовки и повышения квалификации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 по общим,</w:t>
            </w:r>
          </w:p>
          <w:p w14:paraId="5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социальным и правовым вопросам </w:t>
            </w:r>
          </w:p>
        </w:tc>
        <w:tc>
          <w:tcPr>
            <w:tcW w:type="dxa" w:w="2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5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</w:t>
            </w:r>
          </w:p>
          <w:p w14:paraId="5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уровня доверия населения к муниципальным служащим </w:t>
            </w:r>
          </w:p>
          <w:p w14:paraId="5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07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65000000">
      <w:pPr>
        <w:ind/>
        <w:jc w:val="both"/>
        <w:rPr>
          <w:color w:val="000000"/>
          <w:spacing w:val="-8"/>
          <w:sz w:val="28"/>
        </w:rPr>
      </w:pPr>
    </w:p>
    <w:sectPr>
      <w:type w:val="nextPage"/>
      <w:pgSz w:h="11908" w:orient="landscape" w:w="16848"/>
      <w:pgMar w:bottom="1134" w:footer="720" w:gutter="0" w:header="720" w:left="709" w:right="5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"/>
    <w:link w:val="Style_8_ch"/>
    <w:rPr>
      <w:color w:val="000000"/>
      <w:sz w:val="24"/>
    </w:rPr>
  </w:style>
  <w:style w:styleId="Style_8_ch" w:type="character">
    <w:name w:val="Default"/>
    <w:link w:val="Style_8"/>
    <w:rPr>
      <w:color w:val="000000"/>
      <w:sz w:val="24"/>
    </w:rPr>
  </w:style>
  <w:style w:styleId="Style_9" w:type="paragraph">
    <w:name w:val="Заголовок таблицы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Balloon Text"/>
    <w:basedOn w:val="Style_2"/>
    <w:link w:val="Style_14_ch"/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ConsPlusCel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Cell"/>
    <w:link w:val="Style_15"/>
    <w:rPr>
      <w:rFonts w:ascii="Arial" w:hAnsi="Arial"/>
    </w:rPr>
  </w:style>
  <w:style w:styleId="Style_16" w:type="paragraph">
    <w:name w:val="annotation reference"/>
    <w:link w:val="Style_16_ch"/>
    <w:rPr>
      <w:sz w:val="16"/>
    </w:rPr>
  </w:style>
  <w:style w:styleId="Style_16_ch" w:type="character">
    <w:name w:val="annotation reference"/>
    <w:link w:val="Style_16"/>
    <w:rPr>
      <w:sz w:val="16"/>
    </w:rPr>
  </w:style>
  <w:style w:styleId="Style_17" w:type="paragraph">
    <w:name w:val="Маркеры списка"/>
    <w:link w:val="Style_17_ch"/>
    <w:rPr>
      <w:rFonts w:ascii="OpenSymbol" w:hAnsi="OpenSymbol"/>
    </w:rPr>
  </w:style>
  <w:style w:styleId="Style_17_ch" w:type="character">
    <w:name w:val="Маркеры списка"/>
    <w:link w:val="Style_17"/>
    <w:rPr>
      <w:rFonts w:ascii="OpenSymbol" w:hAnsi="OpenSymbol"/>
    </w:rPr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Font Style11"/>
    <w:link w:val="Style_20_ch"/>
  </w:style>
  <w:style w:styleId="Style_20_ch" w:type="character">
    <w:name w:val="Font Style11"/>
    <w:link w:val="Style_20"/>
  </w:style>
  <w:style w:styleId="Style_13" w:type="paragraph">
    <w:name w:val="Body Text"/>
    <w:basedOn w:val="Style_2"/>
    <w:link w:val="Style_13_ch"/>
    <w:pPr>
      <w:spacing w:after="120" w:before="0"/>
      <w:ind/>
    </w:pPr>
  </w:style>
  <w:style w:styleId="Style_13_ch" w:type="character">
    <w:name w:val="Body Text"/>
    <w:basedOn w:val="Style_2_ch"/>
    <w:link w:val="Style_13"/>
  </w:style>
  <w:style w:styleId="Style_21" w:type="paragraph">
    <w:name w:val="Указатель1"/>
    <w:basedOn w:val="Style_2"/>
    <w:link w:val="Style_21_ch"/>
  </w:style>
  <w:style w:styleId="Style_21_ch" w:type="character">
    <w:name w:val="Указатель1"/>
    <w:basedOn w:val="Style_2_ch"/>
    <w:link w:val="Style_21"/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2_ch"/>
    <w:link w:val="Style_23"/>
    <w:rPr>
      <w:rFonts w:ascii="Arial" w:hAnsi="Arial"/>
      <w:b w:val="1"/>
      <w:sz w:val="32"/>
    </w:rPr>
  </w:style>
  <w:style w:styleId="Style_24" w:type="paragraph">
    <w:name w:val="Символ нумерации"/>
    <w:link w:val="Style_24_ch"/>
    <w:rPr>
      <w:b w:val="0"/>
    </w:rPr>
  </w:style>
  <w:style w:styleId="Style_24_ch" w:type="character">
    <w:name w:val="Символ нумерации"/>
    <w:link w:val="Style_24"/>
    <w:rPr>
      <w:b w:val="0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pPr>
      <w:ind w:firstLine="709" w:left="0"/>
      <w:jc w:val="both"/>
    </w:pPr>
    <w:rPr>
      <w:sz w:val="28"/>
    </w:rPr>
  </w:style>
  <w:style w:styleId="Style_30_ch" w:type="character">
    <w:name w:val="No Spacing"/>
    <w:link w:val="Style_30"/>
    <w:rPr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annotation subject"/>
    <w:basedOn w:val="Style_33"/>
    <w:next w:val="Style_33"/>
    <w:link w:val="Style_32_ch"/>
    <w:rPr>
      <w:b w:val="1"/>
    </w:rPr>
  </w:style>
  <w:style w:styleId="Style_32_ch" w:type="character">
    <w:name w:val="annotation subject"/>
    <w:basedOn w:val="Style_33_ch"/>
    <w:link w:val="Style_32"/>
    <w:rPr>
      <w:b w:val="1"/>
    </w:rPr>
  </w:style>
  <w:style w:styleId="Style_34" w:type="paragraph">
    <w:name w:val="toc 5"/>
    <w:next w:val="Style_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Название1"/>
    <w:basedOn w:val="Style_2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Название1"/>
    <w:basedOn w:val="Style_2_ch"/>
    <w:link w:val="Style_35"/>
    <w:rPr>
      <w:i w:val="1"/>
      <w:sz w:val="24"/>
    </w:rPr>
  </w:style>
  <w:style w:styleId="Style_36" w:type="paragraph">
    <w:name w:val="Body Text Indent"/>
    <w:basedOn w:val="Style_2"/>
    <w:link w:val="Style_36_ch"/>
    <w:pPr>
      <w:spacing w:after="120" w:before="0" w:line="100" w:lineRule="atLeast"/>
      <w:ind w:firstLine="0" w:left="283" w:right="0"/>
    </w:pPr>
    <w:rPr>
      <w:sz w:val="24"/>
    </w:rPr>
  </w:style>
  <w:style w:styleId="Style_36_ch" w:type="character">
    <w:name w:val="Body Text Indent"/>
    <w:basedOn w:val="Style_2_ch"/>
    <w:link w:val="Style_36"/>
    <w:rPr>
      <w:sz w:val="24"/>
    </w:rPr>
  </w:style>
  <w:style w:styleId="Style_33" w:type="paragraph">
    <w:name w:val="annotation text"/>
    <w:basedOn w:val="Style_2"/>
    <w:link w:val="Style_33_ch"/>
    <w:rPr>
      <w:sz w:val="20"/>
    </w:rPr>
  </w:style>
  <w:style w:styleId="Style_33_ch" w:type="character">
    <w:name w:val="annotation text"/>
    <w:basedOn w:val="Style_2_ch"/>
    <w:link w:val="Style_33"/>
    <w:rPr>
      <w:sz w:val="20"/>
    </w:rPr>
  </w:style>
  <w:style w:styleId="Style_37" w:type="paragraph">
    <w:name w:val="Subtitle"/>
    <w:basedOn w:val="Style_38"/>
    <w:next w:val="Style_13"/>
    <w:link w:val="Style_37_ch"/>
    <w:uiPriority w:val="11"/>
    <w:qFormat/>
    <w:pPr>
      <w:ind/>
      <w:jc w:val="center"/>
    </w:pPr>
    <w:rPr>
      <w:i w:val="1"/>
      <w:sz w:val="28"/>
    </w:rPr>
  </w:style>
  <w:style w:styleId="Style_37_ch" w:type="character">
    <w:name w:val="Subtitle"/>
    <w:basedOn w:val="Style_38_ch"/>
    <w:link w:val="Style_37"/>
    <w:rPr>
      <w:i w:val="1"/>
      <w:sz w:val="28"/>
    </w:rPr>
  </w:style>
  <w:style w:styleId="Style_10" w:type="paragraph">
    <w:name w:val="Содержимое таблицы"/>
    <w:basedOn w:val="Style_2"/>
    <w:link w:val="Style_10_ch"/>
    <w:pPr>
      <w:widowControl w:val="1"/>
      <w:ind/>
    </w:pPr>
    <w:rPr>
      <w:rFonts w:ascii="Arial" w:hAnsi="Arial"/>
    </w:rPr>
  </w:style>
  <w:style w:styleId="Style_10_ch" w:type="character">
    <w:name w:val="Содержимое таблицы"/>
    <w:basedOn w:val="Style_2_ch"/>
    <w:link w:val="Style_10"/>
    <w:rPr>
      <w:rFonts w:ascii="Arial" w:hAnsi="Arial"/>
    </w:rPr>
  </w:style>
  <w:style w:styleId="Style_39" w:type="paragraph">
    <w:name w:val="Title"/>
    <w:basedOn w:val="Style_38"/>
    <w:next w:val="Style_37"/>
    <w:link w:val="Style_39_ch"/>
    <w:uiPriority w:val="10"/>
    <w:qFormat/>
  </w:style>
  <w:style w:styleId="Style_39_ch" w:type="character">
    <w:name w:val="Title"/>
    <w:basedOn w:val="Style_38_ch"/>
    <w:link w:val="Style_39"/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38" w:type="paragraph">
    <w:name w:val="Заголовок"/>
    <w:basedOn w:val="Style_2"/>
    <w:next w:val="Style_13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2_ch"/>
    <w:link w:val="Style_38"/>
    <w:rPr>
      <w:rFonts w:ascii="Arial" w:hAnsi="Arial"/>
      <w:sz w:val="28"/>
    </w:rPr>
  </w:style>
  <w:style w:styleId="Style_42" w:type="paragraph">
    <w:name w:val="ConsPlusNormal"/>
    <w:link w:val="Style_42_ch"/>
    <w:pPr>
      <w:widowControl w:val="0"/>
      <w:ind/>
    </w:pPr>
    <w:rPr>
      <w:sz w:val="24"/>
    </w:rPr>
  </w:style>
  <w:style w:styleId="Style_42_ch" w:type="character">
    <w:name w:val="ConsPlusNormal"/>
    <w:link w:val="Style_42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2024-01-19T12:15:51Z</dcterms:modified>
</cp:coreProperties>
</file>