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ЩЕПКИНСКОГО СЕЛЬСКОГО ПОСЕЛЕНИЯ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«19» января 2024 г.</w:t>
      </w:r>
      <w:r>
        <w:rPr>
          <w:rFonts w:ascii="Times New Roman" w:hAnsi="Times New Roman"/>
          <w:sz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   59      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Щ</w:t>
      </w:r>
      <w:r>
        <w:rPr>
          <w:rFonts w:ascii="Times New Roman" w:hAnsi="Times New Roman"/>
          <w:sz w:val="28"/>
        </w:rPr>
        <w:t>епкин</w:t>
      </w:r>
    </w:p>
    <w:p w14:paraId="09000000">
      <w:pPr>
        <w:spacing w:after="0" w:line="240" w:lineRule="auto"/>
        <w:ind w:right="5544"/>
        <w:jc w:val="both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right="5544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</w:t>
      </w:r>
      <w:r>
        <w:rPr>
          <w:rFonts w:ascii="Times New Roman" w:hAnsi="Times New Roman"/>
          <w:sz w:val="28"/>
        </w:rPr>
        <w:t>плана</w:t>
      </w:r>
      <w:r>
        <w:rPr>
          <w:rFonts w:ascii="Times New Roman" w:hAnsi="Times New Roman"/>
          <w:sz w:val="28"/>
        </w:rPr>
        <w:t xml:space="preserve"> реализации</w:t>
      </w:r>
      <w:r>
        <w:rPr>
          <w:rFonts w:ascii="Times New Roman" w:hAnsi="Times New Roman"/>
          <w:sz w:val="28"/>
        </w:rPr>
        <w:t xml:space="preserve"> муниципальн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программы «</w:t>
      </w:r>
      <w:r>
        <w:rPr>
          <w:rFonts w:ascii="Times New Roman" w:hAnsi="Times New Roman"/>
          <w:sz w:val="28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Щепкинского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z w:val="28"/>
        </w:rPr>
        <w:t xml:space="preserve"> год</w:t>
      </w:r>
    </w:p>
    <w:p w14:paraId="0B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C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t xml:space="preserve">постановлением Администрации Щепкинского сельского поселения от 12.09.2013 № 428 «Об утверждении Порядка разработки, реализации и оценки эффективности муниципальных программ Щепкинского сельского поселения», постановлением Администрации Щепкинского сельского поселения от 22.02.2018 № 89/1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методических рекомендаций по разработке и реализации муниципальных программ Щепкинского сельского поселения</w:t>
      </w:r>
      <w:r>
        <w:rPr>
          <w:rFonts w:ascii="Times New Roman" w:hAnsi="Times New Roman"/>
          <w:sz w:val="28"/>
        </w:rPr>
        <w:t>»,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</w:p>
    <w:p w14:paraId="0D000000">
      <w:pPr>
        <w:spacing w:after="0" w:line="240" w:lineRule="auto"/>
        <w:ind w:firstLine="709" w:left="0" w:right="157"/>
        <w:jc w:val="both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ПОСТАНОВЛЯЮ:</w:t>
      </w:r>
    </w:p>
    <w:p w14:paraId="0F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10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Утвердить </w:t>
      </w:r>
      <w:r>
        <w:rPr>
          <w:rFonts w:ascii="Times New Roman" w:hAnsi="Times New Roman"/>
          <w:color w:val="000000"/>
          <w:sz w:val="28"/>
        </w:rPr>
        <w:t>план</w:t>
      </w:r>
      <w:r>
        <w:rPr>
          <w:rFonts w:ascii="Times New Roman" w:hAnsi="Times New Roman"/>
          <w:color w:val="000000"/>
          <w:sz w:val="28"/>
        </w:rPr>
        <w:t xml:space="preserve"> реализации муниципальной программы «</w:t>
      </w:r>
      <w:r>
        <w:rPr>
          <w:rFonts w:ascii="Times New Roman" w:hAnsi="Times New Roman"/>
          <w:color w:val="000000"/>
          <w:sz w:val="28"/>
        </w:rPr>
        <w:t>Обеспечение о</w:t>
      </w:r>
      <w:bookmarkStart w:id="1" w:name="_GoBack"/>
      <w:bookmarkEnd w:id="1"/>
      <w:r>
        <w:rPr>
          <w:rFonts w:ascii="Times New Roman" w:hAnsi="Times New Roman"/>
          <w:color w:val="000000"/>
          <w:sz w:val="28"/>
        </w:rPr>
        <w:t>бщественного порядка и противодействие преступности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на </w:t>
      </w:r>
      <w:r>
        <w:rPr>
          <w:rFonts w:ascii="Times New Roman" w:hAnsi="Times New Roman"/>
          <w:color w:val="000000"/>
          <w:sz w:val="28"/>
        </w:rPr>
        <w:t xml:space="preserve">2024 </w:t>
      </w:r>
      <w:r>
        <w:rPr>
          <w:rFonts w:ascii="Times New Roman" w:hAnsi="Times New Roman"/>
          <w:color w:val="000000"/>
          <w:sz w:val="28"/>
        </w:rPr>
        <w:t>г.</w:t>
      </w:r>
      <w:r>
        <w:rPr>
          <w:rFonts w:ascii="Times New Roman" w:hAnsi="Times New Roman"/>
          <w:color w:val="000000"/>
          <w:sz w:val="28"/>
        </w:rPr>
        <w:t xml:space="preserve"> согласно приложению №</w:t>
      </w:r>
      <w:r>
        <w:rPr>
          <w:rFonts w:ascii="Times New Roman" w:hAnsi="Times New Roman"/>
          <w:color w:val="000000"/>
          <w:sz w:val="28"/>
        </w:rPr>
        <w:t>1 к данному постановлению</w:t>
      </w:r>
      <w:r>
        <w:rPr>
          <w:rFonts w:ascii="Times New Roman" w:hAnsi="Times New Roman"/>
          <w:color w:val="000000"/>
          <w:sz w:val="28"/>
        </w:rPr>
        <w:t>.</w:t>
      </w:r>
    </w:p>
    <w:p w14:paraId="11000000">
      <w:pPr>
        <w:numPr>
          <w:ilvl w:val="0"/>
          <w:numId w:val="1"/>
        </w:numPr>
        <w:tabs>
          <w:tab w:leader="none" w:pos="36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Разместить настоящее постановление на официальном сайте Администрации Щепкинского сельского поселения</w:t>
      </w:r>
      <w:r>
        <w:rPr>
          <w:rFonts w:ascii="Times New Roman" w:hAnsi="Times New Roman"/>
          <w:sz w:val="28"/>
        </w:rPr>
        <w:t>.</w:t>
      </w:r>
    </w:p>
    <w:p w14:paraId="12000000">
      <w:pPr>
        <w:numPr>
          <w:ilvl w:val="0"/>
          <w:numId w:val="1"/>
        </w:numPr>
        <w:tabs>
          <w:tab w:leader="none" w:pos="36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вступает в силу с момента подписания</w:t>
      </w:r>
      <w:r>
        <w:rPr>
          <w:rFonts w:ascii="Times New Roman" w:hAnsi="Times New Roman"/>
          <w:sz w:val="28"/>
        </w:rPr>
        <w:t xml:space="preserve"> и распространяется на правоотношения, возникшие с </w:t>
      </w:r>
      <w:r>
        <w:rPr>
          <w:rFonts w:ascii="Times New Roman" w:hAnsi="Times New Roman"/>
          <w:sz w:val="28"/>
        </w:rPr>
        <w:t>01.01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2024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</w:t>
      </w:r>
    </w:p>
    <w:p w14:paraId="13000000">
      <w:pPr>
        <w:numPr>
          <w:ilvl w:val="0"/>
          <w:numId w:val="1"/>
        </w:numPr>
        <w:tabs>
          <w:tab w:leader="none" w:pos="36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выполнением постановления оставляю за собой.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500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17000000">
      <w:pPr>
        <w:spacing w:after="0" w:line="240" w:lineRule="auto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Щепкинского сельского </w:t>
      </w:r>
    </w:p>
    <w:p w14:paraId="18000000">
      <w:pPr>
        <w:spacing w:after="0" w:line="240" w:lineRule="auto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Аксайского</w:t>
      </w:r>
    </w:p>
    <w:p w14:paraId="1900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района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А.М. Матвеев</w:t>
      </w:r>
    </w:p>
    <w:p w14:paraId="1A00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4"/>
        </w:rPr>
      </w:pPr>
    </w:p>
    <w:p w14:paraId="1B000000">
      <w:pPr>
        <w:sectPr>
          <w:headerReference r:id="rId2" w:type="default"/>
          <w:type w:val="continuous"/>
          <w:pgSz w:h="16838" w:orient="portrait" w:w="11906"/>
          <w:pgMar w:bottom="1440" w:footer="709" w:gutter="0" w:header="709" w:left="1363" w:right="763" w:top="306"/>
        </w:sectPr>
      </w:pPr>
    </w:p>
    <w:p w14:paraId="1C000000">
      <w:pPr>
        <w:spacing w:after="0" w:line="240" w:lineRule="auto"/>
        <w:ind w:firstLine="567" w:left="-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1 к постановлению </w:t>
      </w:r>
    </w:p>
    <w:p w14:paraId="1D000000">
      <w:pPr>
        <w:spacing w:after="0" w:line="240" w:lineRule="auto"/>
        <w:ind w:firstLine="567" w:left="-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Щепкинского </w:t>
      </w:r>
    </w:p>
    <w:p w14:paraId="1E000000">
      <w:pPr>
        <w:spacing w:after="0" w:line="240" w:lineRule="auto"/>
        <w:ind w:firstLine="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</w:t>
      </w:r>
    </w:p>
    <w:p w14:paraId="1F000000">
      <w:pPr>
        <w:spacing w:after="0" w:line="240" w:lineRule="auto"/>
        <w:ind w:firstLine="567" w:left="581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«</w:t>
      </w:r>
      <w:r>
        <w:rPr>
          <w:rFonts w:ascii="Times New Roman" w:hAnsi="Times New Roman"/>
          <w:sz w:val="24"/>
          <w:u w:val="single"/>
        </w:rPr>
        <w:t xml:space="preserve">  19  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u w:val="single"/>
        </w:rPr>
        <w:t xml:space="preserve">   января    </w:t>
      </w:r>
      <w:r>
        <w:rPr>
          <w:rFonts w:ascii="Times New Roman" w:hAnsi="Times New Roman"/>
          <w:sz w:val="24"/>
        </w:rPr>
        <w:t xml:space="preserve">2024 № </w:t>
      </w:r>
      <w:r>
        <w:rPr>
          <w:rFonts w:ascii="Times New Roman" w:hAnsi="Times New Roman"/>
          <w:sz w:val="24"/>
          <w:u w:val="single"/>
        </w:rPr>
        <w:t xml:space="preserve">  59   </w:t>
      </w:r>
    </w:p>
    <w:p w14:paraId="2000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4"/>
        </w:rPr>
      </w:pPr>
    </w:p>
    <w:p w14:paraId="2100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4"/>
        </w:rPr>
      </w:pPr>
    </w:p>
    <w:p w14:paraId="22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План </w:t>
      </w:r>
      <w:r>
        <w:rPr>
          <w:rFonts w:ascii="Times New Roman" w:hAnsi="Times New Roman"/>
          <w:b w:val="1"/>
          <w:sz w:val="28"/>
        </w:rPr>
        <w:t>реализации муниципальной программы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на </w:t>
      </w:r>
      <w:r>
        <w:rPr>
          <w:rFonts w:ascii="Times New Roman" w:hAnsi="Times New Roman"/>
          <w:b w:val="1"/>
          <w:sz w:val="28"/>
        </w:rPr>
        <w:t xml:space="preserve">2024 </w:t>
      </w:r>
      <w:r>
        <w:rPr>
          <w:rFonts w:ascii="Times New Roman" w:hAnsi="Times New Roman"/>
          <w:b w:val="1"/>
          <w:sz w:val="28"/>
        </w:rPr>
        <w:t>г</w:t>
      </w:r>
      <w:r>
        <w:rPr>
          <w:rFonts w:ascii="Times New Roman" w:hAnsi="Times New Roman"/>
          <w:b w:val="1"/>
          <w:sz w:val="28"/>
        </w:rPr>
        <w:t>.</w:t>
      </w:r>
    </w:p>
    <w:p w14:paraId="23000000">
      <w:pPr>
        <w:widowControl w:val="0"/>
        <w:spacing w:after="0" w:line="240" w:lineRule="auto"/>
        <w:ind w:firstLine="540" w:left="0"/>
        <w:jc w:val="both"/>
      </w:pPr>
    </w:p>
    <w:tbl>
      <w:tblPr>
        <w:tblStyle w:val="Style_3"/>
        <w:tblInd w:type="dxa" w:w="-431"/>
        <w:tblLayout w:type="fixed"/>
        <w:tblCellMar>
          <w:left w:type="dxa" w:w="75"/>
          <w:right w:type="dxa" w:w="75"/>
        </w:tblCellMar>
      </w:tblPr>
      <w:tblGrid>
        <w:gridCol w:w="1726"/>
        <w:gridCol w:w="2462"/>
        <w:gridCol w:w="2516"/>
        <w:gridCol w:w="3393"/>
        <w:gridCol w:w="1433"/>
        <w:gridCol w:w="813"/>
        <w:gridCol w:w="813"/>
        <w:gridCol w:w="814"/>
        <w:gridCol w:w="813"/>
        <w:gridCol w:w="814"/>
      </w:tblGrid>
      <w:tr>
        <w:trPr>
          <w:trHeight w:hRule="atLeast" w:val="502"/>
        </w:trPr>
        <w:tc>
          <w:tcPr>
            <w:tcW w:type="dxa" w:w="17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4"/>
              <w:rPr>
                <w:rFonts w:ascii="Times New Roman" w:hAnsi="Times New Roman"/>
                <w:sz w:val="22"/>
              </w:rPr>
            </w:pPr>
          </w:p>
          <w:p w14:paraId="25000000">
            <w:pPr>
              <w:pStyle w:val="Style_4"/>
              <w:rPr>
                <w:rFonts w:ascii="Times New Roman" w:hAnsi="Times New Roman"/>
                <w:sz w:val="22"/>
              </w:rPr>
            </w:pPr>
          </w:p>
          <w:p w14:paraId="26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type="dxa" w:w="24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Наименование </w:t>
            </w:r>
          </w:p>
          <w:p w14:paraId="28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основного мероприятия,</w:t>
            </w:r>
          </w:p>
          <w:p w14:paraId="29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контрольного события программы</w:t>
            </w:r>
          </w:p>
        </w:tc>
        <w:tc>
          <w:tcPr>
            <w:tcW w:type="dxa" w:w="25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Ответственный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 исполнитель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  (заместитель руководителя ОИВ/ФИО)</w:t>
            </w:r>
          </w:p>
        </w:tc>
        <w:tc>
          <w:tcPr>
            <w:tcW w:type="dxa" w:w="33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Ожидаемый результат</w:t>
            </w:r>
            <w:r>
              <w:rPr>
                <w:rFonts w:ascii="Times New Roman" w:hAnsi="Times New Roman"/>
                <w:sz w:val="22"/>
              </w:rPr>
              <w:t xml:space="preserve"> (краткое описание)</w:t>
            </w:r>
          </w:p>
        </w:tc>
        <w:tc>
          <w:tcPr>
            <w:tcW w:type="dxa" w:w="14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Срок реализации (дата)</w:t>
            </w:r>
          </w:p>
        </w:tc>
        <w:tc>
          <w:tcPr>
            <w:tcW w:type="dxa" w:w="406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расходов (тыс.руб.)</w:t>
            </w:r>
          </w:p>
        </w:tc>
      </w:tr>
      <w:tr>
        <w:trPr>
          <w:trHeight w:hRule="atLeast" w:val="720"/>
        </w:trPr>
        <w:tc>
          <w:tcPr>
            <w:tcW w:type="dxa" w:w="17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5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Областной бюджет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Местный бюджет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Внебюджетные источники</w:t>
            </w:r>
          </w:p>
        </w:tc>
      </w:tr>
      <w:tr>
        <w:tc>
          <w:tcPr>
            <w:tcW w:type="dxa" w:w="17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24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25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339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14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8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8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8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</w:tr>
      <w:tr>
        <w:trPr>
          <w:trHeight w:hRule="atLeast" w:val="1032"/>
        </w:trPr>
        <w:tc>
          <w:tcPr>
            <w:tcW w:type="dxa" w:w="17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4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1. Подпрограмма 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00000">
            <w:pPr>
              <w:pStyle w:val="Style_4"/>
              <w:spacing w:line="252" w:lineRule="auto"/>
              <w:ind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 </w:t>
            </w:r>
            <w:r>
              <w:rPr>
                <w:rFonts w:ascii="Times New Roman" w:hAnsi="Times New Roman"/>
                <w:b w:val="1"/>
                <w:sz w:val="22"/>
              </w:rPr>
              <w:t>Противодействие коррупции в Щепкинском сельском поселении</w:t>
            </w:r>
          </w:p>
        </w:tc>
        <w:tc>
          <w:tcPr>
            <w:tcW w:type="dxa" w:w="2516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4"/>
              <w:spacing w:line="252" w:lineRule="auto"/>
              <w:ind/>
              <w:jc w:val="both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Начальник отдела по общим, социальным и правовым </w:t>
            </w:r>
            <w:r>
              <w:rPr>
                <w:rFonts w:ascii="Times New Roman" w:hAnsi="Times New Roman"/>
                <w:b w:val="1"/>
                <w:sz w:val="22"/>
              </w:rPr>
              <w:t>вопро</w:t>
            </w:r>
            <w:r>
              <w:rPr>
                <w:rFonts w:ascii="Times New Roman" w:hAnsi="Times New Roman"/>
                <w:b w:val="1"/>
                <w:sz w:val="22"/>
              </w:rPr>
              <w:t>сам</w:t>
            </w:r>
          </w:p>
        </w:tc>
        <w:tc>
          <w:tcPr>
            <w:tcW w:type="dxa" w:w="33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40000000">
            <w:pPr>
              <w:ind/>
              <w:jc w:val="both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Недопущение проявления коррупции </w:t>
            </w:r>
          </w:p>
        </w:tc>
        <w:tc>
          <w:tcPr>
            <w:tcW w:type="dxa" w:w="1433"/>
            <w:tcBorders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1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</w:p>
          <w:p w14:paraId="42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01</w:t>
            </w:r>
            <w:r>
              <w:rPr>
                <w:rFonts w:ascii="Times New Roman" w:hAnsi="Times New Roman"/>
                <w:b w:val="1"/>
                <w:sz w:val="22"/>
              </w:rPr>
              <w:t>.01.</w:t>
            </w:r>
            <w:r>
              <w:rPr>
                <w:rFonts w:ascii="Times New Roman" w:hAnsi="Times New Roman"/>
                <w:b w:val="1"/>
                <w:sz w:val="22"/>
              </w:rPr>
              <w:t xml:space="preserve">2024 </w:t>
            </w:r>
            <w:r>
              <w:rPr>
                <w:rFonts w:ascii="Times New Roman" w:hAnsi="Times New Roman"/>
                <w:b w:val="1"/>
                <w:sz w:val="22"/>
              </w:rPr>
              <w:t>г. -31.12.</w:t>
            </w:r>
            <w:r>
              <w:rPr>
                <w:rFonts w:ascii="Times New Roman" w:hAnsi="Times New Roman"/>
                <w:b w:val="1"/>
                <w:sz w:val="22"/>
              </w:rPr>
              <w:t xml:space="preserve">2024 </w:t>
            </w:r>
            <w:r>
              <w:rPr>
                <w:rFonts w:ascii="Times New Roman" w:hAnsi="Times New Roman"/>
                <w:b w:val="1"/>
                <w:sz w:val="22"/>
              </w:rPr>
              <w:t xml:space="preserve">г. </w:t>
            </w:r>
          </w:p>
        </w:tc>
        <w:tc>
          <w:tcPr>
            <w:tcW w:type="dxa" w:w="8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3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350,0</w:t>
            </w:r>
          </w:p>
        </w:tc>
        <w:tc>
          <w:tcPr>
            <w:tcW w:type="dxa" w:w="8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4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0,0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5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0,0</w:t>
            </w:r>
          </w:p>
        </w:tc>
        <w:tc>
          <w:tcPr>
            <w:tcW w:type="dxa" w:w="8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6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350,0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7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0,0</w:t>
            </w:r>
          </w:p>
        </w:tc>
      </w:tr>
      <w:tr>
        <w:trPr>
          <w:trHeight w:hRule="atLeast" w:val="2325"/>
        </w:trPr>
        <w:tc>
          <w:tcPr>
            <w:tcW w:type="dxa" w:w="172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1.1 мероприятие 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9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Официальная публикация нормативных правовых актов и иных информационных материалов Щепкинского сельского поселения</w:t>
            </w:r>
          </w:p>
        </w:tc>
        <w:tc>
          <w:tcPr>
            <w:tcW w:type="dxa" w:w="2516"/>
            <w:tcBorders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Начальник отдела по общим, социальным и правовым вопросам </w:t>
            </w:r>
          </w:p>
        </w:tc>
        <w:tc>
          <w:tcPr>
            <w:tcW w:type="dxa" w:w="33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4B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Публикация нормативно правовых актов и иных информационных материалов в соответствии с Уставом муниципального образования Щепкинского </w:t>
            </w:r>
            <w:r>
              <w:rPr>
                <w:rFonts w:ascii="Times New Roman" w:hAnsi="Times New Roman"/>
                <w:sz w:val="22"/>
              </w:rPr>
              <w:t>сельского поселения</w:t>
            </w:r>
          </w:p>
        </w:tc>
        <w:tc>
          <w:tcPr>
            <w:tcW w:type="dxa" w:w="1433"/>
            <w:tcBorders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C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</w:t>
            </w:r>
            <w:r>
              <w:rPr>
                <w:rFonts w:ascii="Times New Roman" w:hAnsi="Times New Roman"/>
                <w:sz w:val="22"/>
              </w:rPr>
              <w:t>.01.</w:t>
            </w:r>
            <w:r>
              <w:rPr>
                <w:rFonts w:ascii="Times New Roman" w:hAnsi="Times New Roman"/>
                <w:sz w:val="22"/>
              </w:rPr>
              <w:t xml:space="preserve">2024 </w:t>
            </w:r>
            <w:r>
              <w:rPr>
                <w:rFonts w:ascii="Times New Roman" w:hAnsi="Times New Roman"/>
                <w:sz w:val="22"/>
              </w:rPr>
              <w:t>г.</w:t>
            </w:r>
            <w:r>
              <w:rPr>
                <w:rFonts w:ascii="Times New Roman" w:hAnsi="Times New Roman"/>
                <w:sz w:val="22"/>
              </w:rPr>
              <w:t xml:space="preserve"> -</w:t>
            </w:r>
            <w:r>
              <w:rPr>
                <w:rFonts w:ascii="Times New Roman" w:hAnsi="Times New Roman"/>
                <w:sz w:val="22"/>
              </w:rPr>
              <w:t>31.12.</w:t>
            </w:r>
            <w:r>
              <w:rPr>
                <w:rFonts w:ascii="Times New Roman" w:hAnsi="Times New Roman"/>
                <w:sz w:val="22"/>
              </w:rPr>
              <w:t xml:space="preserve">2024 </w:t>
            </w:r>
            <w:r>
              <w:rPr>
                <w:rFonts w:ascii="Times New Roman" w:hAnsi="Times New Roman"/>
                <w:sz w:val="22"/>
              </w:rPr>
              <w:t>г.</w:t>
            </w:r>
          </w:p>
        </w:tc>
        <w:tc>
          <w:tcPr>
            <w:tcW w:type="dxa" w:w="81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D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350,0</w:t>
            </w:r>
          </w:p>
        </w:tc>
        <w:tc>
          <w:tcPr>
            <w:tcW w:type="dxa" w:w="81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E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F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0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350,0</w:t>
            </w:r>
          </w:p>
        </w:tc>
        <w:tc>
          <w:tcPr>
            <w:tcW w:type="dxa" w:w="81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1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246"/>
        </w:trPr>
        <w:tc>
          <w:tcPr>
            <w:tcW w:type="dxa" w:w="172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4"/>
              <w:spacing w:line="252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2. </w:t>
            </w:r>
            <w:r>
              <w:rPr>
                <w:rFonts w:ascii="Times New Roman" w:hAnsi="Times New Roman"/>
                <w:b w:val="1"/>
                <w:sz w:val="22"/>
              </w:rPr>
              <w:t>Подпро</w:t>
            </w:r>
            <w:r>
              <w:rPr>
                <w:rFonts w:ascii="Times New Roman" w:hAnsi="Times New Roman"/>
                <w:b w:val="1"/>
                <w:sz w:val="22"/>
              </w:rPr>
              <w:t>грамма</w:t>
            </w:r>
          </w:p>
        </w:tc>
        <w:tc>
          <w:tcPr>
            <w:tcW w:type="dxa" w:w="246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ind/>
              <w:jc w:val="both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Профилактика экстремизма и терроризма в Щепкинском сельском поселении</w:t>
            </w:r>
          </w:p>
        </w:tc>
        <w:tc>
          <w:tcPr>
            <w:tcW w:type="dxa" w:w="2516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ind/>
              <w:jc w:val="both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Начальник отдела по общим, социальным и правовым вопросам </w:t>
            </w:r>
          </w:p>
        </w:tc>
        <w:tc>
          <w:tcPr>
            <w:tcW w:type="dxa" w:w="33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55000000">
            <w:pPr>
              <w:ind/>
              <w:jc w:val="both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Обеспечение стабильности в межнациональных </w:t>
            </w:r>
            <w:r>
              <w:rPr>
                <w:rFonts w:ascii="Times New Roman" w:hAnsi="Times New Roman"/>
                <w:b w:val="1"/>
                <w:sz w:val="22"/>
              </w:rPr>
              <w:t xml:space="preserve">отношениях в обществе, повышение безопасности населения от возможных террористических угроз </w:t>
            </w:r>
          </w:p>
        </w:tc>
        <w:tc>
          <w:tcPr>
            <w:tcW w:type="dxa" w:w="143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6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</w:p>
          <w:p w14:paraId="57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01</w:t>
            </w:r>
            <w:r>
              <w:rPr>
                <w:rFonts w:ascii="Times New Roman" w:hAnsi="Times New Roman"/>
                <w:b w:val="1"/>
                <w:sz w:val="22"/>
              </w:rPr>
              <w:t>.01.</w:t>
            </w:r>
            <w:r>
              <w:rPr>
                <w:rFonts w:ascii="Times New Roman" w:hAnsi="Times New Roman"/>
                <w:b w:val="1"/>
                <w:sz w:val="22"/>
              </w:rPr>
              <w:t xml:space="preserve">2024 </w:t>
            </w:r>
            <w:r>
              <w:rPr>
                <w:rFonts w:ascii="Times New Roman" w:hAnsi="Times New Roman"/>
                <w:b w:val="1"/>
                <w:sz w:val="22"/>
              </w:rPr>
              <w:t>г. -31.12.</w:t>
            </w:r>
            <w:r>
              <w:rPr>
                <w:rFonts w:ascii="Times New Roman" w:hAnsi="Times New Roman"/>
                <w:b w:val="1"/>
                <w:sz w:val="22"/>
              </w:rPr>
              <w:t xml:space="preserve">2024 </w:t>
            </w:r>
            <w:r>
              <w:rPr>
                <w:rFonts w:ascii="Times New Roman" w:hAnsi="Times New Roman"/>
                <w:b w:val="1"/>
                <w:sz w:val="22"/>
              </w:rPr>
              <w:t xml:space="preserve">г. </w:t>
            </w:r>
          </w:p>
        </w:tc>
        <w:tc>
          <w:tcPr>
            <w:tcW w:type="dxa" w:w="81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8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150,0</w:t>
            </w:r>
          </w:p>
        </w:tc>
        <w:tc>
          <w:tcPr>
            <w:tcW w:type="dxa" w:w="81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9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0,0</w:t>
            </w:r>
          </w:p>
        </w:tc>
        <w:tc>
          <w:tcPr>
            <w:tcW w:type="dxa" w:w="81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A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0,0</w:t>
            </w:r>
          </w:p>
        </w:tc>
        <w:tc>
          <w:tcPr>
            <w:tcW w:type="dxa" w:w="81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B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150,0</w:t>
            </w:r>
          </w:p>
        </w:tc>
        <w:tc>
          <w:tcPr>
            <w:tcW w:type="dxa" w:w="81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C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0,0</w:t>
            </w:r>
          </w:p>
        </w:tc>
      </w:tr>
      <w:tr>
        <w:trPr>
          <w:trHeight w:hRule="atLeast" w:val="1706"/>
        </w:trPr>
        <w:tc>
          <w:tcPr>
            <w:tcW w:type="dxa" w:w="172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4"/>
              <w:spacing w:line="252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 мероприятие</w:t>
            </w:r>
          </w:p>
        </w:tc>
        <w:tc>
          <w:tcPr>
            <w:tcW w:type="dxa" w:w="246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Установка видеокамер на территории Щепкинского сельского поселения 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Начальник отдела по общим, социальным и правовым вопросам </w:t>
            </w:r>
          </w:p>
        </w:tc>
        <w:tc>
          <w:tcPr>
            <w:tcW w:type="dxa" w:w="33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60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type="dxa" w:w="1433"/>
            <w:tcBorders>
              <w:top w:color="000000" w:sz="4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1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</w:t>
            </w:r>
            <w:r>
              <w:rPr>
                <w:rFonts w:ascii="Times New Roman" w:hAnsi="Times New Roman"/>
                <w:sz w:val="22"/>
              </w:rPr>
              <w:t>.01.</w:t>
            </w:r>
            <w:r>
              <w:rPr>
                <w:rFonts w:ascii="Times New Roman" w:hAnsi="Times New Roman"/>
                <w:sz w:val="22"/>
              </w:rPr>
              <w:t xml:space="preserve">2024 </w:t>
            </w:r>
            <w:r>
              <w:rPr>
                <w:rFonts w:ascii="Times New Roman" w:hAnsi="Times New Roman"/>
                <w:sz w:val="22"/>
              </w:rPr>
              <w:t>г.</w:t>
            </w:r>
            <w:r>
              <w:rPr>
                <w:rFonts w:ascii="Times New Roman" w:hAnsi="Times New Roman"/>
                <w:sz w:val="22"/>
              </w:rPr>
              <w:t xml:space="preserve"> -</w:t>
            </w:r>
            <w:r>
              <w:rPr>
                <w:rFonts w:ascii="Times New Roman" w:hAnsi="Times New Roman"/>
                <w:sz w:val="22"/>
              </w:rPr>
              <w:t>31.12.</w:t>
            </w:r>
            <w:r>
              <w:rPr>
                <w:rFonts w:ascii="Times New Roman" w:hAnsi="Times New Roman"/>
                <w:sz w:val="22"/>
              </w:rPr>
              <w:t xml:space="preserve">2024 </w:t>
            </w:r>
            <w:r>
              <w:rPr>
                <w:rFonts w:ascii="Times New Roman" w:hAnsi="Times New Roman"/>
                <w:sz w:val="22"/>
              </w:rPr>
              <w:t>г.</w:t>
            </w:r>
          </w:p>
        </w:tc>
        <w:tc>
          <w:tcPr>
            <w:tcW w:type="dxa" w:w="8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2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150,0</w:t>
            </w:r>
          </w:p>
        </w:tc>
        <w:tc>
          <w:tcPr>
            <w:tcW w:type="dxa" w:w="8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3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4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8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5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150,0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6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285"/>
        </w:trPr>
        <w:tc>
          <w:tcPr>
            <w:tcW w:type="dxa" w:w="1726"/>
            <w:tcBorders>
              <w:top w:color="000000" w:sz="6" w:val="single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67000000"/>
        </w:tc>
        <w:tc>
          <w:tcPr>
            <w:tcW w:type="dxa" w:w="2462"/>
            <w:tcBorders>
              <w:top w:color="000000" w:sz="6" w:val="single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68000000">
            <w:pPr>
              <w:rPr>
                <w:rFonts w:ascii="Times New Roman" w:hAnsi="Times New Roman"/>
                <w:b w:val="1"/>
                <w:sz w:val="22"/>
              </w:rPr>
            </w:pPr>
          </w:p>
        </w:tc>
        <w:tc>
          <w:tcPr>
            <w:tcW w:type="dxa" w:w="2516"/>
            <w:tcBorders>
              <w:top w:color="000000" w:sz="6" w:val="single"/>
              <w:left w:color="000000" w:sz="4" w:val="nil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69000000">
            <w:pPr>
              <w:rPr>
                <w:rFonts w:ascii="Times New Roman" w:hAnsi="Times New Roman"/>
                <w:b w:val="1"/>
                <w:sz w:val="22"/>
              </w:rPr>
            </w:pPr>
          </w:p>
        </w:tc>
        <w:tc>
          <w:tcPr>
            <w:tcW w:type="dxa" w:w="4826"/>
            <w:gridSpan w:val="2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A000000">
            <w:pPr>
              <w:pStyle w:val="Style_4"/>
              <w:spacing w:line="252" w:lineRule="auto"/>
              <w:ind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Итого по муниципальной программе:   </w:t>
            </w:r>
          </w:p>
        </w:tc>
        <w:tc>
          <w:tcPr>
            <w:tcW w:type="dxa" w:w="8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B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500,0</w:t>
            </w:r>
          </w:p>
        </w:tc>
        <w:tc>
          <w:tcPr>
            <w:tcW w:type="dxa" w:w="8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C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0,0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D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0,0</w:t>
            </w:r>
          </w:p>
        </w:tc>
        <w:tc>
          <w:tcPr>
            <w:tcW w:type="dxa" w:w="8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E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500,0</w:t>
            </w:r>
          </w:p>
        </w:tc>
        <w:tc>
          <w:tcPr>
            <w:tcW w:type="dxa" w:w="8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F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0,0</w:t>
            </w:r>
          </w:p>
        </w:tc>
      </w:tr>
    </w:tbl>
    <w:p w14:paraId="70000000">
      <w:pPr>
        <w:widowControl w:val="0"/>
        <w:spacing w:after="0" w:line="240" w:lineRule="auto"/>
        <w:ind w:firstLine="540" w:left="0"/>
        <w:jc w:val="both"/>
      </w:pPr>
    </w:p>
    <w:sectPr>
      <w:headerReference r:id="rId1" w:type="default"/>
      <w:type w:val="nextPage"/>
      <w:pgSz w:h="11908" w:orient="landscape" w:w="16848"/>
      <w:pgMar w:bottom="1440" w:footer="709" w:gutter="0" w:header="709" w:left="1077" w:right="606" w:top="16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5_ch" w:type="character">
    <w:name w:val="Normal"/>
    <w:link w:val="Style_5"/>
    <w:rPr>
      <w:rFonts w:ascii="Calibri" w:hAnsi="Calibri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ConsPlusNonformat"/>
    <w:link w:val="Style_2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_ch" w:type="character">
    <w:name w:val="ConsPlusNonformat"/>
    <w:link w:val="Style_2"/>
    <w:rPr>
      <w:rFonts w:ascii="Courier New" w:hAnsi="Courier New"/>
      <w:sz w:val="20"/>
    </w:rPr>
  </w:style>
  <w:style w:styleId="Style_11" w:type="paragraph">
    <w:name w:val="Balloon Text"/>
    <w:basedOn w:val="Style_5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5_ch"/>
    <w:link w:val="Style_11"/>
    <w:rPr>
      <w:rFonts w:ascii="Segoe UI" w:hAnsi="Segoe UI"/>
      <w:sz w:val="18"/>
    </w:rPr>
  </w:style>
  <w:style w:styleId="Style_12" w:type="paragraph">
    <w:name w:val="Placeholder Text"/>
    <w:basedOn w:val="Style_13"/>
    <w:link w:val="Style_12_ch"/>
    <w:rPr>
      <w:color w:val="808080"/>
    </w:rPr>
  </w:style>
  <w:style w:styleId="Style_12_ch" w:type="character">
    <w:name w:val="Placeholder Text"/>
    <w:basedOn w:val="Style_13_ch"/>
    <w:link w:val="Style_12"/>
    <w:rPr>
      <w:color w:val="808080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No Spacing"/>
    <w:link w:val="Style_15_ch"/>
    <w:pPr>
      <w:spacing w:after="0" w:line="240" w:lineRule="auto"/>
      <w:ind/>
    </w:pPr>
  </w:style>
  <w:style w:styleId="Style_15_ch" w:type="character">
    <w:name w:val="No Spacing"/>
    <w:link w:val="Style_15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Знак1"/>
    <w:basedOn w:val="Style_5"/>
    <w:link w:val="Style_18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8_ch" w:type="character">
    <w:name w:val="Знак1"/>
    <w:basedOn w:val="Style_5_ch"/>
    <w:link w:val="Style_18"/>
    <w:rPr>
      <w:rFonts w:ascii="Tahoma" w:hAnsi="Tahoma"/>
      <w:sz w:val="20"/>
    </w:rPr>
  </w:style>
  <w:style w:styleId="Style_19" w:type="paragraph">
    <w:name w:val="Знак11"/>
    <w:basedOn w:val="Style_5"/>
    <w:link w:val="Style_19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9_ch" w:type="character">
    <w:name w:val="Знак11"/>
    <w:basedOn w:val="Style_5_ch"/>
    <w:link w:val="Style_19"/>
    <w:rPr>
      <w:rFonts w:ascii="Tahoma" w:hAnsi="Tahoma"/>
      <w:sz w:val="20"/>
    </w:rPr>
  </w:style>
  <w:style w:styleId="Style_20" w:type="paragraph">
    <w:name w:val="Hyperlink"/>
    <w:basedOn w:val="Style_13"/>
    <w:link w:val="Style_20_ch"/>
    <w:rPr>
      <w:color w:themeColor="hyperlink" w:val="0563C1"/>
      <w:u w:val="single"/>
    </w:rPr>
  </w:style>
  <w:style w:styleId="Style_20_ch" w:type="character">
    <w:name w:val="Hyperlink"/>
    <w:basedOn w:val="Style_13_ch"/>
    <w:link w:val="Style_20"/>
    <w:rPr>
      <w:color w:themeColor="hyperlink" w:val="0563C1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5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24" w:type="paragraph">
    <w:name w:val="toc 9"/>
    <w:next w:val="Style_5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5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5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5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5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5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4" w:type="paragraph">
    <w:name w:val="ConsPlusCell"/>
    <w:link w:val="Style_4_ch"/>
    <w:pPr>
      <w:widowControl w:val="0"/>
      <w:spacing w:after="0" w:line="240" w:lineRule="auto"/>
      <w:ind/>
    </w:pPr>
    <w:rPr>
      <w:rFonts w:ascii="Calibri" w:hAnsi="Calibri"/>
    </w:rPr>
  </w:style>
  <w:style w:styleId="Style_4_ch" w:type="character">
    <w:name w:val="ConsPlusCell"/>
    <w:link w:val="Style_4"/>
    <w:rPr>
      <w:rFonts w:ascii="Calibri" w:hAnsi="Calibri"/>
    </w:rPr>
  </w:style>
  <w:style w:styleId="Style_31" w:type="paragraph">
    <w:name w:val="footer"/>
    <w:basedOn w:val="Style_5"/>
    <w:link w:val="Style_3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1_ch" w:type="character">
    <w:name w:val="footer"/>
    <w:basedOn w:val="Style_5_ch"/>
    <w:link w:val="Style_31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2024-01-19T12:09:56Z</dcterms:modified>
</cp:coreProperties>
</file>