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 w:right="0"/>
        <w:jc w:val="center"/>
        <w:rPr>
          <w:b w:val="1"/>
          <w:sz w:val="28"/>
        </w:rPr>
      </w:pPr>
      <w:r>
        <w:rPr>
          <w:b w:val="1"/>
          <w:sz w:val="28"/>
        </w:rPr>
        <w:t>ПРОЕКТ</w:t>
      </w:r>
    </w:p>
    <w:p w14:paraId="03000000">
      <w:pPr>
        <w:ind/>
        <w:jc w:val="center"/>
      </w:pPr>
    </w:p>
    <w:p w14:paraId="04000000">
      <w:pPr>
        <w:pStyle w:val="Style_2"/>
        <w:spacing w:after="0" w:before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АДМИНИСТРАЦИЯ ЩЕПКИНСКОГО СЕЛЬСКОГО ПОСЕЛЕНИЯ</w:t>
      </w:r>
    </w:p>
    <w:p w14:paraId="05000000">
      <w:pPr>
        <w:pStyle w:val="Style_2"/>
        <w:spacing w:after="0" w:before="0"/>
        <w:ind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pStyle w:val="Style_2"/>
        <w:spacing w:after="0" w:before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07000000">
      <w:pPr>
        <w:pStyle w:val="Style_3"/>
      </w:pPr>
    </w:p>
    <w:p w14:paraId="08000000">
      <w:pPr>
        <w:rPr>
          <w:b w:val="0"/>
          <w:sz w:val="28"/>
          <w:u w:val="single"/>
        </w:rPr>
      </w:pPr>
      <w:r>
        <w:rPr>
          <w:b w:val="0"/>
          <w:sz w:val="28"/>
          <w:u w:val="none"/>
        </w:rPr>
        <w:t>«</w:t>
      </w:r>
      <w:r>
        <w:rPr>
          <w:b w:val="0"/>
          <w:sz w:val="28"/>
          <w:u w:val="single"/>
        </w:rPr>
        <w:t xml:space="preserve">            </w:t>
      </w:r>
      <w:r>
        <w:rPr>
          <w:b w:val="0"/>
          <w:sz w:val="28"/>
          <w:u w:val="none"/>
        </w:rPr>
        <w:t>»</w:t>
      </w:r>
      <w:r>
        <w:rPr>
          <w:b w:val="0"/>
          <w:sz w:val="28"/>
          <w:u w:val="single"/>
        </w:rPr>
        <w:t xml:space="preserve">                       </w:t>
      </w:r>
      <w:r>
        <w:rPr>
          <w:b w:val="0"/>
          <w:sz w:val="28"/>
        </w:rPr>
        <w:t xml:space="preserve">2024 </w:t>
      </w:r>
      <w:r>
        <w:rPr>
          <w:b w:val="0"/>
          <w:sz w:val="28"/>
        </w:rPr>
        <w:t>г</w:t>
      </w:r>
      <w:r>
        <w:rPr>
          <w:b w:val="0"/>
          <w:sz w:val="28"/>
        </w:rPr>
        <w:t xml:space="preserve">.                                                                      </w:t>
      </w:r>
      <w:r>
        <w:rPr>
          <w:b w:val="0"/>
          <w:sz w:val="28"/>
        </w:rPr>
        <w:t xml:space="preserve">№ </w:t>
      </w:r>
      <w:r>
        <w:rPr>
          <w:b w:val="0"/>
          <w:sz w:val="28"/>
          <w:u w:val="single"/>
        </w:rPr>
        <w:t xml:space="preserve">                </w:t>
      </w:r>
    </w:p>
    <w:p w14:paraId="09000000">
      <w:pPr>
        <w:ind/>
        <w:jc w:val="center"/>
        <w:rPr>
          <w:b w:val="1"/>
          <w:sz w:val="28"/>
        </w:rPr>
      </w:pPr>
    </w:p>
    <w:p w14:paraId="0A000000">
      <w:pPr>
        <w:ind/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>. Щепкин</w:t>
      </w:r>
    </w:p>
    <w:p w14:paraId="0B000000">
      <w:pPr>
        <w:ind/>
        <w:jc w:val="center"/>
      </w:pPr>
    </w:p>
    <w:p w14:paraId="0C000000">
      <w:pPr>
        <w:ind w:right="4936"/>
        <w:jc w:val="both"/>
        <w:rPr>
          <w:sz w:val="28"/>
        </w:rPr>
      </w:pPr>
      <w:r>
        <w:rPr>
          <w:sz w:val="28"/>
        </w:rPr>
        <w:t xml:space="preserve">О </w:t>
      </w:r>
      <w:r>
        <w:rPr>
          <w:sz w:val="28"/>
        </w:rPr>
        <w:t>внесении изменений в постановление Администрации Щепкинского сельского поселения от 29.12.2018 № 5</w:t>
      </w:r>
      <w:r>
        <w:rPr>
          <w:sz w:val="28"/>
        </w:rPr>
        <w:t>77</w:t>
      </w:r>
      <w:r>
        <w:rPr>
          <w:sz w:val="28"/>
        </w:rPr>
        <w:t xml:space="preserve"> «Об утверждении муниципальной</w:t>
      </w:r>
      <w:r>
        <w:rPr>
          <w:sz w:val="28"/>
        </w:rPr>
        <w:t xml:space="preserve"> </w:t>
      </w:r>
      <w:r>
        <w:rPr>
          <w:sz w:val="28"/>
        </w:rPr>
        <w:t>программы Щепкинского сельского поселения «</w:t>
      </w:r>
      <w:r>
        <w:rPr>
          <w:sz w:val="28"/>
        </w:rPr>
        <w:t>Развитие физической культуры и спорта»»</w:t>
      </w:r>
    </w:p>
    <w:p w14:paraId="0D000000">
      <w:pPr>
        <w:ind w:firstLine="540" w:left="0"/>
        <w:jc w:val="both"/>
        <w:rPr>
          <w:sz w:val="28"/>
        </w:rPr>
      </w:pPr>
    </w:p>
    <w:p w14:paraId="0E000000">
      <w:pPr>
        <w:ind w:firstLine="0" w:left="0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 xml:space="preserve">целях уточнения объемов финансирования,– </w:t>
      </w:r>
    </w:p>
    <w:p w14:paraId="0F000000">
      <w:pPr>
        <w:pStyle w:val="Style_2"/>
        <w:ind/>
        <w:jc w:val="center"/>
        <w:rPr>
          <w:rFonts w:ascii="Times New Roman" w:hAnsi="Times New Roman"/>
          <w:b w:val="1"/>
          <w:sz w:val="24"/>
        </w:rPr>
      </w:pPr>
    </w:p>
    <w:p w14:paraId="10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ПОСТАНОВЛЯ</w:t>
      </w:r>
      <w:r>
        <w:rPr>
          <w:rFonts w:ascii="Times New Roman" w:hAnsi="Times New Roman"/>
          <w:b w:val="1"/>
          <w:sz w:val="28"/>
        </w:rPr>
        <w:t>Ю:</w:t>
      </w:r>
    </w:p>
    <w:p w14:paraId="11000000">
      <w:pPr>
        <w:ind w:firstLine="567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Внести следующие изменения в постановление Администрации Щепкинского сельского поселения от 29.12.2018 № 5</w:t>
      </w:r>
      <w:r>
        <w:rPr>
          <w:sz w:val="28"/>
        </w:rPr>
        <w:t>77</w:t>
      </w:r>
      <w:r>
        <w:rPr>
          <w:sz w:val="28"/>
        </w:rPr>
        <w:t xml:space="preserve"> «Об утверждении муниципальной программы Щепкинского сельского поселения «</w:t>
      </w:r>
      <w:r>
        <w:rPr>
          <w:sz w:val="28"/>
        </w:rPr>
        <w:t>Развитие физической культуры и спорта</w:t>
      </w:r>
      <w:r>
        <w:rPr>
          <w:sz w:val="28"/>
        </w:rPr>
        <w:t>»:</w:t>
      </w:r>
    </w:p>
    <w:p w14:paraId="12000000">
      <w:pPr>
        <w:ind w:firstLine="567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.</w:t>
      </w:r>
      <w:r>
        <w:rPr>
          <w:sz w:val="28"/>
        </w:rPr>
        <w:t>1.</w:t>
      </w:r>
      <w:r>
        <w:rPr>
          <w:sz w:val="28"/>
        </w:rPr>
        <w:t>В Приложении № 1 к постановлению Администрации Щепкинского сельского поселения от «29» декабря 2018 № 5</w:t>
      </w:r>
      <w:r>
        <w:rPr>
          <w:sz w:val="28"/>
        </w:rPr>
        <w:t>77</w:t>
      </w:r>
      <w:r>
        <w:rPr>
          <w:sz w:val="28"/>
        </w:rPr>
        <w:t>:</w:t>
      </w:r>
    </w:p>
    <w:p w14:paraId="13000000">
      <w:pPr>
        <w:ind w:firstLine="567" w:left="0"/>
        <w:jc w:val="both"/>
        <w:rPr>
          <w:sz w:val="28"/>
        </w:rPr>
      </w:pPr>
      <w:r>
        <w:rPr>
          <w:sz w:val="28"/>
        </w:rPr>
        <w:t>1.1.1. В ПАСПОРТЕ муниципальной программы Администрации Щепкинского сельского поселения  «</w:t>
      </w:r>
      <w:r>
        <w:rPr>
          <w:sz w:val="28"/>
        </w:rPr>
        <w:t>Развитие физической культуры и спорта»</w:t>
      </w:r>
      <w:r>
        <w:rPr>
          <w:sz w:val="28"/>
        </w:rPr>
        <w:t xml:space="preserve"> пункт «</w:t>
      </w:r>
      <w:r>
        <w:rPr>
          <w:sz w:val="28"/>
        </w:rPr>
        <w:t>Ресурсное обеспечение муниципальной программы</w:t>
      </w:r>
      <w:r>
        <w:rPr>
          <w:sz w:val="28"/>
        </w:rPr>
        <w:t xml:space="preserve"> Щепкинского сельского поселения</w:t>
      </w:r>
      <w:r>
        <w:rPr>
          <w:sz w:val="28"/>
        </w:rPr>
        <w:t>» изложить в новой редакции:</w:t>
      </w:r>
    </w:p>
    <w:tbl>
      <w:tblPr>
        <w:tblStyle w:val="Style_4"/>
        <w:tblInd w:type="dxa" w:w="-88"/>
        <w:tblLayout w:type="fixed"/>
      </w:tblPr>
      <w:tblGrid>
        <w:gridCol w:w="3887"/>
        <w:gridCol w:w="6090"/>
      </w:tblGrid>
      <w:tr>
        <w:tc>
          <w:tcPr>
            <w:tcW w:type="dxa" w:w="3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 xml:space="preserve">Ресурсное обеспечение муниципальной программы </w:t>
            </w:r>
          </w:p>
          <w:p w14:paraId="15000000">
            <w:pPr>
              <w:rPr>
                <w:sz w:val="28"/>
              </w:rPr>
            </w:pPr>
            <w:r>
              <w:rPr>
                <w:sz w:val="28"/>
              </w:rPr>
              <w:t>Щепкинского сельского поселения</w:t>
            </w:r>
          </w:p>
        </w:tc>
        <w:tc>
          <w:tcPr>
            <w:tcW w:type="dxa" w:w="6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pStyle w:val="Style_5"/>
              <w:ind w:firstLine="0" w:left="0"/>
              <w:jc w:val="left"/>
            </w:pPr>
            <w:r>
              <w:t>Общий объем финансирования Программы составляет</w:t>
            </w:r>
            <w:r>
              <w:t xml:space="preserve"> 11 659,6</w:t>
            </w:r>
            <w:r>
              <w:t xml:space="preserve"> </w:t>
            </w:r>
            <w:r>
              <w:t>тыс. рублей</w:t>
            </w:r>
            <w:r>
              <w:t>,</w:t>
            </w:r>
            <w:r>
              <w:t xml:space="preserve"> в том числе по годам: </w:t>
            </w:r>
          </w:p>
          <w:p w14:paraId="1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– </w:t>
            </w:r>
            <w:r>
              <w:rPr>
                <w:sz w:val="28"/>
              </w:rPr>
              <w:t>100,0</w:t>
            </w:r>
            <w:r>
              <w:rPr>
                <w:sz w:val="28"/>
              </w:rPr>
              <w:t xml:space="preserve"> тыс. рублей;</w:t>
            </w:r>
          </w:p>
          <w:p w14:paraId="1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2020 – </w:t>
            </w:r>
            <w:r>
              <w:rPr>
                <w:sz w:val="28"/>
              </w:rPr>
              <w:t>2 284,7</w:t>
            </w:r>
            <w:r>
              <w:rPr>
                <w:sz w:val="28"/>
              </w:rPr>
              <w:t xml:space="preserve"> тыс. рублей;</w:t>
            </w:r>
          </w:p>
          <w:p w14:paraId="1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– </w:t>
            </w:r>
            <w:r>
              <w:rPr>
                <w:sz w:val="28"/>
              </w:rPr>
              <w:t>130,0</w:t>
            </w:r>
            <w:r>
              <w:rPr>
                <w:sz w:val="28"/>
              </w:rPr>
              <w:t xml:space="preserve"> тыс. рублей.</w:t>
            </w:r>
          </w:p>
          <w:p w14:paraId="1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2022 – </w:t>
            </w:r>
            <w:r>
              <w:rPr>
                <w:sz w:val="28"/>
              </w:rPr>
              <w:t>3 206,0</w:t>
            </w:r>
            <w:r>
              <w:rPr>
                <w:sz w:val="28"/>
              </w:rPr>
              <w:t> тыс. рублей;</w:t>
            </w:r>
          </w:p>
          <w:p w14:paraId="1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2023 – </w:t>
            </w:r>
            <w:r>
              <w:rPr>
                <w:sz w:val="28"/>
              </w:rPr>
              <w:t xml:space="preserve">120,0 </w:t>
            </w:r>
            <w:r>
              <w:rPr>
                <w:sz w:val="28"/>
              </w:rPr>
              <w:t>тыс. рублей;</w:t>
            </w:r>
          </w:p>
          <w:p w14:paraId="1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– 4628,0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1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– 0,0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1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</w:t>
            </w:r>
            <w:r>
              <w:rPr>
                <w:sz w:val="28"/>
              </w:rPr>
              <w:t xml:space="preserve"> – 20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1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2027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рублей.</w:t>
            </w:r>
          </w:p>
          <w:p w14:paraId="2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2028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рублей;</w:t>
            </w:r>
          </w:p>
          <w:p w14:paraId="2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2029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22000000">
            <w:pPr>
              <w:pStyle w:val="Style_5"/>
              <w:ind w:firstLine="0" w:left="0"/>
              <w:jc w:val="left"/>
            </w:pPr>
            <w:r>
              <w:t>20</w:t>
            </w:r>
            <w:r>
              <w:t>30</w:t>
            </w:r>
            <w:r>
              <w:t xml:space="preserve"> – </w:t>
            </w:r>
            <w:r>
              <w:t>0,0</w:t>
            </w:r>
            <w:r>
              <w:t xml:space="preserve"> </w:t>
            </w:r>
            <w:r>
              <w:t>тыс. рублей</w:t>
            </w:r>
            <w:r>
              <w:t>.</w:t>
            </w:r>
          </w:p>
          <w:p w14:paraId="2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федерального бюджета составляет – 0,0 тыс. рублей, в том числе:</w:t>
            </w:r>
          </w:p>
          <w:p w14:paraId="2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2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2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 w14:paraId="2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2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2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2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2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2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2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2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2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 w14:paraId="3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Общий объем областного бюджета составляет – </w:t>
            </w:r>
            <w:r>
              <w:rPr>
                <w:sz w:val="28"/>
              </w:rPr>
              <w:t>4 628,0</w:t>
            </w:r>
            <w:r>
              <w:rPr>
                <w:sz w:val="28"/>
              </w:rPr>
              <w:t xml:space="preserve"> тыс. рублей, в том числе:</w:t>
            </w:r>
          </w:p>
          <w:p w14:paraId="3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год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рублей;</w:t>
            </w:r>
          </w:p>
          <w:p w14:paraId="3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3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 w14:paraId="3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3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3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–4 628,0 тыс. рублей;</w:t>
            </w:r>
          </w:p>
          <w:p w14:paraId="3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3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3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3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3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3C000000">
            <w:pPr>
              <w:ind/>
              <w:jc w:val="both"/>
              <w:rPr>
                <w:sz w:val="28"/>
              </w:rPr>
            </w:pPr>
          </w:p>
          <w:p w14:paraId="3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средств бюджета Щепкинского сельского поселения составляет </w:t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 xml:space="preserve"> 7 031,6</w:t>
            </w:r>
            <w:r>
              <w:rPr>
                <w:sz w:val="28"/>
              </w:rPr>
              <w:t xml:space="preserve"> тыс. рублей</w:t>
            </w:r>
          </w:p>
          <w:p w14:paraId="3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– </w:t>
            </w:r>
            <w:r>
              <w:rPr>
                <w:sz w:val="28"/>
              </w:rPr>
              <w:t>100</w:t>
            </w:r>
            <w:r>
              <w:rPr>
                <w:sz w:val="28"/>
              </w:rPr>
              <w:t>,0</w:t>
            </w:r>
            <w:r>
              <w:rPr>
                <w:sz w:val="28"/>
              </w:rPr>
              <w:t xml:space="preserve"> тыс. рублей;</w:t>
            </w:r>
          </w:p>
          <w:p w14:paraId="3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2020 – </w:t>
            </w:r>
            <w:r>
              <w:rPr>
                <w:sz w:val="28"/>
              </w:rPr>
              <w:t>2 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84,7</w:t>
            </w:r>
            <w:r>
              <w:rPr>
                <w:sz w:val="28"/>
              </w:rPr>
              <w:t xml:space="preserve"> тыс. рублей;</w:t>
            </w:r>
          </w:p>
          <w:p w14:paraId="4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– </w:t>
            </w:r>
            <w:r>
              <w:rPr>
                <w:sz w:val="28"/>
              </w:rPr>
              <w:t>13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рублей.</w:t>
            </w:r>
          </w:p>
          <w:p w14:paraId="4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2022 – </w:t>
            </w:r>
            <w:r>
              <w:rPr>
                <w:sz w:val="28"/>
              </w:rPr>
              <w:t>3 206,0</w:t>
            </w:r>
            <w:r>
              <w:rPr>
                <w:sz w:val="28"/>
              </w:rPr>
              <w:t> тыс. рублей;</w:t>
            </w:r>
          </w:p>
          <w:p w14:paraId="4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2023 – </w:t>
            </w:r>
            <w:r>
              <w:rPr>
                <w:sz w:val="28"/>
              </w:rPr>
              <w:t>120,0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4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– 990,9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4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– 0,0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4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</w:t>
            </w:r>
            <w:r>
              <w:rPr>
                <w:sz w:val="28"/>
              </w:rPr>
              <w:t xml:space="preserve"> – 20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4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2027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рублей.</w:t>
            </w:r>
          </w:p>
          <w:p w14:paraId="4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2028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рублей;</w:t>
            </w:r>
          </w:p>
          <w:p w14:paraId="4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2029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4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</w:rPr>
              <w:t>30</w:t>
            </w:r>
            <w:r>
              <w:rPr>
                <w:sz w:val="28"/>
              </w:rPr>
              <w:t xml:space="preserve">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</w:t>
            </w:r>
            <w:r>
              <w:rPr>
                <w:sz w:val="28"/>
              </w:rPr>
              <w:t>»;</w:t>
            </w:r>
          </w:p>
        </w:tc>
      </w:tr>
    </w:tbl>
    <w:p w14:paraId="4A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1.1.2. В ПАСПОРТЕ подпрограммы </w:t>
      </w:r>
      <w:r>
        <w:rPr>
          <w:sz w:val="28"/>
        </w:rPr>
        <w:t>1</w:t>
      </w:r>
      <w:r>
        <w:rPr>
          <w:sz w:val="28"/>
        </w:rPr>
        <w:t xml:space="preserve"> «</w:t>
      </w:r>
      <w:r>
        <w:rPr>
          <w:color w:val="000000"/>
          <w:sz w:val="28"/>
        </w:rPr>
        <w:t>Развитие физической культуры и спорта Щепкинского сельского поселения</w:t>
      </w:r>
      <w:r>
        <w:rPr>
          <w:color w:val="000000"/>
          <w:sz w:val="28"/>
        </w:rPr>
        <w:t xml:space="preserve">» </w:t>
      </w:r>
      <w:r>
        <w:rPr>
          <w:sz w:val="28"/>
        </w:rPr>
        <w:t>пункт «</w:t>
      </w:r>
      <w:r>
        <w:rPr>
          <w:sz w:val="28"/>
        </w:rPr>
        <w:t xml:space="preserve">Ресурсное обеспечение </w:t>
      </w:r>
      <w:r>
        <w:rPr>
          <w:sz w:val="28"/>
        </w:rPr>
        <w:t>подпрограммы</w:t>
      </w:r>
      <w:r>
        <w:rPr>
          <w:sz w:val="28"/>
        </w:rPr>
        <w:t>» изложить в новой редакции:</w:t>
      </w:r>
    </w:p>
    <w:tbl>
      <w:tblPr>
        <w:tblStyle w:val="Style_4"/>
        <w:tblInd w:type="dxa" w:w="-87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3828"/>
        <w:gridCol w:w="6163"/>
      </w:tblGrid>
      <w:tr>
        <w:tc>
          <w:tcPr>
            <w:tcW w:type="dxa" w:w="3828"/>
            <w:tcBorders>
              <w:top w:color="000000" w:sz="4" w:val="single"/>
              <w:left w:color="000000" w:sz="1" w:val="single"/>
              <w:bottom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B000000">
            <w:pPr>
              <w:spacing w:after="30" w:before="30" w:line="285" w:lineRule="atLeast"/>
              <w:ind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>Ресурсное обеспечение подпрограммы</w:t>
            </w:r>
          </w:p>
        </w:tc>
        <w:tc>
          <w:tcPr>
            <w:tcW w:type="dxa" w:w="6163"/>
            <w:tcBorders>
              <w:top w:color="000000" w:sz="4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C000000">
            <w:pPr>
              <w:pStyle w:val="Style_5"/>
              <w:ind w:firstLine="0" w:left="0"/>
              <w:jc w:val="left"/>
            </w:pPr>
            <w:r>
              <w:t>Общий объем финансирования подпрограммы составляет 950,0</w:t>
            </w:r>
            <w:r>
              <w:t xml:space="preserve"> тыс. рублей</w:t>
            </w:r>
            <w:r>
              <w:t>,</w:t>
            </w:r>
            <w:r>
              <w:t xml:space="preserve"> в том числе по годам: </w:t>
            </w:r>
          </w:p>
          <w:p w14:paraId="4D000000">
            <w:pPr>
              <w:pStyle w:val="Style_5"/>
              <w:ind w:firstLine="0" w:left="0"/>
              <w:jc w:val="left"/>
            </w:pPr>
            <w:r>
              <w:t>2019</w:t>
            </w:r>
            <w:r>
              <w:t xml:space="preserve"> – </w:t>
            </w:r>
            <w:r>
              <w:t>100</w:t>
            </w:r>
            <w:r>
              <w:t>,0</w:t>
            </w:r>
            <w:r>
              <w:t xml:space="preserve"> тыс. рублей;</w:t>
            </w:r>
          </w:p>
          <w:p w14:paraId="4E000000">
            <w:pPr>
              <w:pStyle w:val="Style_5"/>
              <w:ind w:firstLine="0" w:left="0"/>
              <w:jc w:val="left"/>
            </w:pPr>
            <w:r>
              <w:t>20</w:t>
            </w:r>
            <w:r>
              <w:t>20</w:t>
            </w:r>
            <w:r>
              <w:t xml:space="preserve"> – </w:t>
            </w:r>
            <w:r>
              <w:t>100,0</w:t>
            </w:r>
            <w:r>
              <w:t xml:space="preserve"> </w:t>
            </w:r>
            <w:r>
              <w:t>тыс. рублей;</w:t>
            </w:r>
          </w:p>
          <w:p w14:paraId="4F000000">
            <w:pPr>
              <w:pStyle w:val="Style_5"/>
              <w:ind w:firstLine="0" w:left="0"/>
              <w:jc w:val="left"/>
            </w:pPr>
            <w:r>
              <w:t>20</w:t>
            </w:r>
            <w:r>
              <w:t>21</w:t>
            </w:r>
            <w:r>
              <w:t xml:space="preserve"> –</w:t>
            </w:r>
            <w:r>
              <w:t xml:space="preserve"> 130</w:t>
            </w:r>
            <w:r>
              <w:t>,0</w:t>
            </w:r>
            <w:r>
              <w:t>тыс. рублей.</w:t>
            </w:r>
          </w:p>
          <w:p w14:paraId="50000000">
            <w:pPr>
              <w:pStyle w:val="Style_5"/>
              <w:ind w:firstLine="0" w:left="0"/>
              <w:jc w:val="left"/>
            </w:pPr>
            <w:r>
              <w:t>20</w:t>
            </w:r>
            <w:r>
              <w:t>22</w:t>
            </w:r>
            <w:r>
              <w:t xml:space="preserve"> - 100,0</w:t>
            </w:r>
            <w:r>
              <w:t xml:space="preserve"> </w:t>
            </w:r>
            <w:r>
              <w:t>тыс. рублей;</w:t>
            </w:r>
          </w:p>
          <w:p w14:paraId="51000000">
            <w:pPr>
              <w:pStyle w:val="Style_5"/>
              <w:ind w:firstLine="0" w:left="0"/>
              <w:jc w:val="left"/>
            </w:pPr>
            <w:r>
              <w:t>20</w:t>
            </w:r>
            <w:r>
              <w:t>23</w:t>
            </w:r>
            <w:r>
              <w:t xml:space="preserve"> –</w:t>
            </w:r>
            <w:r>
              <w:t xml:space="preserve"> </w:t>
            </w:r>
            <w:r>
              <w:t>120,0</w:t>
            </w:r>
            <w:r>
              <w:t xml:space="preserve"> </w:t>
            </w:r>
            <w:r>
              <w:t>тыс. рублей;</w:t>
            </w:r>
          </w:p>
          <w:p w14:paraId="52000000">
            <w:pPr>
              <w:pStyle w:val="Style_5"/>
              <w:ind w:firstLine="0" w:left="0"/>
              <w:jc w:val="left"/>
            </w:pPr>
            <w:r>
              <w:t>20</w:t>
            </w:r>
            <w:r>
              <w:t>24</w:t>
            </w:r>
            <w:r>
              <w:t xml:space="preserve"> –</w:t>
            </w:r>
            <w:r>
              <w:t xml:space="preserve"> 200,0</w:t>
            </w:r>
            <w:r>
              <w:t xml:space="preserve"> </w:t>
            </w:r>
            <w:r>
              <w:t>тыс. рублей.</w:t>
            </w:r>
          </w:p>
          <w:p w14:paraId="53000000">
            <w:pPr>
              <w:pStyle w:val="Style_5"/>
              <w:spacing w:line="228" w:lineRule="auto"/>
              <w:ind w:firstLine="0" w:left="0"/>
              <w:jc w:val="left"/>
            </w:pPr>
            <w:r>
              <w:t>20</w:t>
            </w:r>
            <w:r>
              <w:t>25</w:t>
            </w:r>
            <w:r>
              <w:t xml:space="preserve"> –</w:t>
            </w:r>
            <w:r>
              <w:t xml:space="preserve"> 0,0</w:t>
            </w:r>
            <w:r>
              <w:t xml:space="preserve"> тыс. рублей</w:t>
            </w:r>
            <w:r>
              <w:t>;</w:t>
            </w:r>
          </w:p>
          <w:p w14:paraId="54000000">
            <w:pPr>
              <w:pStyle w:val="Style_5"/>
              <w:ind w:firstLine="0" w:left="0"/>
              <w:jc w:val="left"/>
            </w:pPr>
            <w:r>
              <w:t>2026 – 20</w:t>
            </w:r>
            <w:r>
              <w:t>0,0</w:t>
            </w:r>
            <w:r>
              <w:t xml:space="preserve"> тыс. рублей</w:t>
            </w:r>
            <w:r>
              <w:t>;</w:t>
            </w:r>
          </w:p>
          <w:p w14:paraId="55000000">
            <w:pPr>
              <w:pStyle w:val="Style_5"/>
              <w:ind w:firstLine="0" w:left="0"/>
              <w:jc w:val="left"/>
            </w:pPr>
            <w:r>
              <w:t xml:space="preserve">2027 – </w:t>
            </w:r>
            <w:r>
              <w:t>0,0</w:t>
            </w:r>
            <w:r>
              <w:t xml:space="preserve"> тыс. рублей;</w:t>
            </w:r>
          </w:p>
          <w:p w14:paraId="56000000">
            <w:pPr>
              <w:pStyle w:val="Style_5"/>
              <w:ind w:firstLine="0" w:left="0"/>
              <w:jc w:val="left"/>
            </w:pPr>
            <w:r>
              <w:t xml:space="preserve">2028 – </w:t>
            </w:r>
            <w:r>
              <w:t>0,</w:t>
            </w:r>
            <w:r>
              <w:t>0</w:t>
            </w:r>
            <w:r>
              <w:t xml:space="preserve"> тыс. рублей;</w:t>
            </w:r>
          </w:p>
          <w:p w14:paraId="57000000">
            <w:pPr>
              <w:pStyle w:val="Style_5"/>
              <w:ind w:firstLine="0" w:left="0"/>
              <w:jc w:val="left"/>
            </w:pPr>
            <w:r>
              <w:t xml:space="preserve">2029 – </w:t>
            </w:r>
            <w:r>
              <w:t>0,0</w:t>
            </w:r>
            <w:r>
              <w:t xml:space="preserve"> </w:t>
            </w:r>
            <w:r>
              <w:t>тыс. рублей;</w:t>
            </w:r>
          </w:p>
          <w:p w14:paraId="58000000">
            <w:pPr>
              <w:pStyle w:val="Style_5"/>
              <w:spacing w:line="228" w:lineRule="auto"/>
              <w:ind w:firstLine="0" w:left="0"/>
              <w:jc w:val="left"/>
            </w:pPr>
            <w:r>
              <w:t>20</w:t>
            </w:r>
            <w:r>
              <w:t>30</w:t>
            </w:r>
            <w:r>
              <w:t xml:space="preserve"> – </w:t>
            </w:r>
            <w:r>
              <w:t>0,0</w:t>
            </w:r>
            <w:r>
              <w:t xml:space="preserve"> тыс. рублей.</w:t>
            </w:r>
          </w:p>
          <w:p w14:paraId="59000000">
            <w:pPr>
              <w:pStyle w:val="Style_5"/>
              <w:spacing w:line="228" w:lineRule="auto"/>
              <w:ind w:firstLine="0" w:left="0"/>
              <w:jc w:val="left"/>
            </w:pPr>
          </w:p>
          <w:p w14:paraId="5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федерального бюджета составляет – 0,0 тыс. рублей, в том числе:</w:t>
            </w:r>
          </w:p>
          <w:p w14:paraId="5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5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5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 w14:paraId="5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5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6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6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6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6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6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6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6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 w14:paraId="67000000">
            <w:pPr>
              <w:ind/>
              <w:jc w:val="both"/>
              <w:rPr>
                <w:sz w:val="28"/>
              </w:rPr>
            </w:pPr>
          </w:p>
          <w:p w14:paraId="6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Общий объем областного бюджета составляет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рублей, в том числе:</w:t>
            </w:r>
          </w:p>
          <w:p w14:paraId="6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год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рублей;</w:t>
            </w:r>
          </w:p>
          <w:p w14:paraId="6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6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 w14:paraId="6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6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6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6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7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7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7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7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74000000">
            <w:pPr>
              <w:ind/>
              <w:jc w:val="both"/>
              <w:rPr>
                <w:sz w:val="28"/>
              </w:rPr>
            </w:pPr>
          </w:p>
          <w:p w14:paraId="7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средств бюджета Щепкинского сельского поселения составляет </w:t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 xml:space="preserve"> 950,0</w:t>
            </w:r>
            <w:r>
              <w:rPr>
                <w:sz w:val="28"/>
              </w:rPr>
              <w:t xml:space="preserve"> тыс. рублей</w:t>
            </w:r>
          </w:p>
          <w:p w14:paraId="76000000">
            <w:pPr>
              <w:pStyle w:val="Style_5"/>
              <w:ind w:firstLine="0" w:left="0"/>
              <w:jc w:val="left"/>
            </w:pPr>
            <w:r>
              <w:t xml:space="preserve">2019 – </w:t>
            </w:r>
            <w:r>
              <w:t>100,0</w:t>
            </w:r>
            <w:r>
              <w:t xml:space="preserve"> тыс. рублей;</w:t>
            </w:r>
          </w:p>
          <w:p w14:paraId="77000000">
            <w:pPr>
              <w:pStyle w:val="Style_5"/>
              <w:ind w:firstLine="0" w:left="0"/>
              <w:jc w:val="left"/>
            </w:pPr>
            <w:r>
              <w:t xml:space="preserve">2020 – </w:t>
            </w:r>
            <w:r>
              <w:t>100,0</w:t>
            </w:r>
            <w:r>
              <w:t xml:space="preserve"> тыс. рублей;</w:t>
            </w:r>
          </w:p>
          <w:p w14:paraId="78000000">
            <w:pPr>
              <w:pStyle w:val="Style_5"/>
              <w:ind w:firstLine="0" w:left="0"/>
              <w:jc w:val="left"/>
            </w:pPr>
            <w:r>
              <w:t xml:space="preserve">2021 – </w:t>
            </w:r>
            <w:r>
              <w:t>130,</w:t>
            </w:r>
            <w:r>
              <w:t>0</w:t>
            </w:r>
            <w:r>
              <w:t xml:space="preserve"> тыс. рублей.</w:t>
            </w:r>
          </w:p>
          <w:p w14:paraId="79000000">
            <w:pPr>
              <w:pStyle w:val="Style_5"/>
              <w:ind w:firstLine="0" w:left="0"/>
              <w:jc w:val="left"/>
            </w:pPr>
            <w:r>
              <w:t xml:space="preserve">2022 – </w:t>
            </w:r>
            <w:r>
              <w:t>100,0</w:t>
            </w:r>
            <w:r>
              <w:t xml:space="preserve"> тыс. рублей;</w:t>
            </w:r>
          </w:p>
          <w:p w14:paraId="7A000000">
            <w:pPr>
              <w:pStyle w:val="Style_5"/>
              <w:ind w:firstLine="0" w:left="0"/>
              <w:jc w:val="left"/>
            </w:pPr>
            <w:r>
              <w:t xml:space="preserve">2023 – </w:t>
            </w:r>
            <w:r>
              <w:t>120,0</w:t>
            </w:r>
            <w:r>
              <w:t xml:space="preserve"> тыс. рублей;</w:t>
            </w:r>
          </w:p>
          <w:p w14:paraId="7B000000">
            <w:pPr>
              <w:pStyle w:val="Style_5"/>
              <w:ind w:firstLine="0" w:left="0"/>
              <w:jc w:val="left"/>
            </w:pPr>
            <w:r>
              <w:t>2024 – 200,0</w:t>
            </w:r>
            <w:r>
              <w:t xml:space="preserve"> тыс. рублей.</w:t>
            </w:r>
          </w:p>
          <w:p w14:paraId="7C000000">
            <w:pPr>
              <w:pStyle w:val="Style_5"/>
              <w:spacing w:line="228" w:lineRule="auto"/>
              <w:ind w:firstLine="0" w:left="0"/>
              <w:jc w:val="left"/>
            </w:pPr>
            <w:r>
              <w:t>2025 – 0,0</w:t>
            </w:r>
            <w:r>
              <w:t xml:space="preserve"> тыс. рублей</w:t>
            </w:r>
            <w:r>
              <w:t>;</w:t>
            </w:r>
          </w:p>
          <w:p w14:paraId="7D000000">
            <w:pPr>
              <w:pStyle w:val="Style_5"/>
              <w:ind w:firstLine="0" w:left="0"/>
              <w:jc w:val="left"/>
            </w:pPr>
            <w:r>
              <w:t>2026 – 200,0</w:t>
            </w:r>
            <w:r>
              <w:t xml:space="preserve"> тыс. рублей</w:t>
            </w:r>
            <w:r>
              <w:t>;</w:t>
            </w:r>
          </w:p>
          <w:p w14:paraId="7E000000">
            <w:pPr>
              <w:pStyle w:val="Style_5"/>
              <w:ind w:firstLine="0" w:left="0"/>
              <w:jc w:val="left"/>
            </w:pPr>
            <w:r>
              <w:t xml:space="preserve">2027 – </w:t>
            </w:r>
            <w:r>
              <w:t>0,0</w:t>
            </w:r>
            <w:r>
              <w:t xml:space="preserve"> тыс. рублей;</w:t>
            </w:r>
          </w:p>
          <w:p w14:paraId="7F000000">
            <w:pPr>
              <w:pStyle w:val="Style_5"/>
              <w:ind w:firstLine="0" w:left="0"/>
              <w:jc w:val="left"/>
            </w:pPr>
            <w:r>
              <w:t xml:space="preserve">2028 – </w:t>
            </w:r>
            <w:r>
              <w:t>0,0</w:t>
            </w:r>
            <w:r>
              <w:t xml:space="preserve"> тыс. рублей;</w:t>
            </w:r>
          </w:p>
          <w:p w14:paraId="80000000">
            <w:pPr>
              <w:pStyle w:val="Style_5"/>
              <w:ind w:firstLine="0" w:left="0"/>
              <w:jc w:val="left"/>
            </w:pPr>
            <w:r>
              <w:t xml:space="preserve">2029 – </w:t>
            </w:r>
            <w:r>
              <w:t>0,0</w:t>
            </w:r>
            <w:r>
              <w:t xml:space="preserve"> тыс. рублей;</w:t>
            </w:r>
          </w:p>
          <w:p w14:paraId="81000000">
            <w:pPr>
              <w:pStyle w:val="Style_5"/>
              <w:spacing w:line="228" w:lineRule="auto"/>
              <w:ind w:firstLine="0" w:left="0"/>
              <w:jc w:val="left"/>
            </w:pPr>
            <w:r>
              <w:t>20</w:t>
            </w:r>
            <w:r>
              <w:t>30</w:t>
            </w:r>
            <w:r>
              <w:t xml:space="preserve"> – </w:t>
            </w:r>
            <w:r>
              <w:t>0,0</w:t>
            </w:r>
            <w:r>
              <w:t xml:space="preserve"> тыс. рублей</w:t>
            </w:r>
            <w:r>
              <w:t>»;</w:t>
            </w:r>
          </w:p>
        </w:tc>
      </w:tr>
    </w:tbl>
    <w:p w14:paraId="82000000">
      <w:pPr>
        <w:ind w:firstLine="567" w:left="0"/>
        <w:jc w:val="both"/>
        <w:rPr>
          <w:sz w:val="28"/>
        </w:rPr>
      </w:pPr>
      <w:r>
        <w:rPr>
          <w:sz w:val="28"/>
        </w:rPr>
        <w:t>1.1.3. В ПАСПОРТЕ подпрограммы 2 «</w:t>
      </w:r>
      <w:r>
        <w:rPr>
          <w:color w:val="000000"/>
          <w:sz w:val="28"/>
        </w:rPr>
        <w:t>Развитие физической культуры и спорта Щепкинского сельского поселения</w:t>
      </w:r>
      <w:r>
        <w:rPr>
          <w:color w:val="000000"/>
          <w:sz w:val="28"/>
        </w:rPr>
        <w:t xml:space="preserve">» </w:t>
      </w:r>
      <w:r>
        <w:rPr>
          <w:sz w:val="28"/>
        </w:rPr>
        <w:t>пункт «</w:t>
      </w:r>
      <w:r>
        <w:rPr>
          <w:sz w:val="28"/>
        </w:rPr>
        <w:t xml:space="preserve">Ресурсное обеспечение </w:t>
      </w:r>
      <w:r>
        <w:rPr>
          <w:sz w:val="28"/>
        </w:rPr>
        <w:t>подпрограммы» изложить в новой редакции:</w:t>
      </w:r>
    </w:p>
    <w:tbl>
      <w:tblPr>
        <w:tblStyle w:val="Style_4"/>
        <w:tblInd w:type="dxa" w:w="-87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3828"/>
        <w:gridCol w:w="6148"/>
      </w:tblGrid>
      <w:tr>
        <w:tc>
          <w:tcPr>
            <w:tcW w:type="dxa" w:w="3828"/>
            <w:tcBorders>
              <w:top w:color="000000" w:sz="4" w:val="single"/>
              <w:left w:color="000000" w:sz="1" w:val="single"/>
              <w:bottom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3000000">
            <w:pPr>
              <w:spacing w:after="30" w:before="30" w:line="285" w:lineRule="atLeast"/>
              <w:ind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>Ресурсное обеспечение подпрограммы</w:t>
            </w:r>
          </w:p>
        </w:tc>
        <w:tc>
          <w:tcPr>
            <w:tcW w:type="dxa" w:w="6148"/>
            <w:tcBorders>
              <w:top w:color="000000" w:sz="4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4000000">
            <w:pPr>
              <w:pStyle w:val="Style_5"/>
              <w:ind w:firstLine="0" w:left="0"/>
              <w:jc w:val="left"/>
            </w:pPr>
            <w:r>
              <w:t>Общий объем финансирования подпрограммы составляет 10 709,6</w:t>
            </w:r>
            <w:r>
              <w:t xml:space="preserve"> </w:t>
            </w:r>
            <w:r>
              <w:t xml:space="preserve">тыс. рублей, в том числе по годам: </w:t>
            </w:r>
          </w:p>
          <w:p w14:paraId="85000000">
            <w:pPr>
              <w:pStyle w:val="Style_5"/>
              <w:ind w:firstLine="0" w:left="0"/>
              <w:jc w:val="left"/>
            </w:pPr>
            <w:r>
              <w:t xml:space="preserve">2019 – </w:t>
            </w:r>
            <w:r>
              <w:t>0,0</w:t>
            </w:r>
            <w:r>
              <w:t xml:space="preserve"> тыс. рублей;</w:t>
            </w:r>
          </w:p>
          <w:p w14:paraId="86000000">
            <w:pPr>
              <w:pStyle w:val="Style_5"/>
              <w:ind w:firstLine="0" w:left="0"/>
              <w:jc w:val="left"/>
            </w:pPr>
            <w:r>
              <w:t xml:space="preserve">2020 – </w:t>
            </w:r>
            <w:r>
              <w:t xml:space="preserve">2 184,7 </w:t>
            </w:r>
            <w:r>
              <w:t>тыс. рублей;</w:t>
            </w:r>
          </w:p>
          <w:p w14:paraId="87000000">
            <w:pPr>
              <w:pStyle w:val="Style_5"/>
              <w:ind w:firstLine="0" w:left="0"/>
              <w:jc w:val="left"/>
            </w:pPr>
            <w:r>
              <w:t>2021 – 0,0 тыс. рублей.</w:t>
            </w:r>
          </w:p>
          <w:p w14:paraId="88000000">
            <w:pPr>
              <w:pStyle w:val="Style_5"/>
              <w:ind w:firstLine="0" w:left="0"/>
              <w:jc w:val="left"/>
            </w:pPr>
            <w:r>
              <w:t xml:space="preserve">2022 - </w:t>
            </w:r>
            <w:r>
              <w:t>3 106,0</w:t>
            </w:r>
            <w:r>
              <w:t xml:space="preserve"> тыс. рублей;</w:t>
            </w:r>
          </w:p>
          <w:p w14:paraId="89000000">
            <w:pPr>
              <w:pStyle w:val="Style_5"/>
              <w:ind w:firstLine="0" w:left="0"/>
              <w:jc w:val="left"/>
            </w:pPr>
            <w:r>
              <w:t>2023 – 0,0 тыс. рублей;</w:t>
            </w:r>
          </w:p>
          <w:p w14:paraId="8A000000">
            <w:pPr>
              <w:pStyle w:val="Style_5"/>
              <w:ind w:firstLine="0" w:left="0"/>
              <w:jc w:val="left"/>
            </w:pPr>
            <w:r>
              <w:t>2024 – 5 418,9 тыс. рублей.</w:t>
            </w:r>
          </w:p>
          <w:p w14:paraId="8B000000">
            <w:pPr>
              <w:pStyle w:val="Style_5"/>
              <w:spacing w:line="228" w:lineRule="auto"/>
              <w:ind w:firstLine="0" w:left="0"/>
              <w:jc w:val="left"/>
            </w:pPr>
            <w:r>
              <w:t>2025 – 0,0 тыс. рублей</w:t>
            </w:r>
            <w:r>
              <w:t>;</w:t>
            </w:r>
          </w:p>
          <w:p w14:paraId="8C000000">
            <w:pPr>
              <w:pStyle w:val="Style_5"/>
              <w:ind w:firstLine="0" w:left="0"/>
              <w:jc w:val="left"/>
            </w:pPr>
            <w:r>
              <w:t>2026 – 0,0 тыс. рублей</w:t>
            </w:r>
            <w:r>
              <w:t>;</w:t>
            </w:r>
          </w:p>
          <w:p w14:paraId="8D000000">
            <w:pPr>
              <w:pStyle w:val="Style_5"/>
              <w:ind w:firstLine="0" w:left="0"/>
              <w:jc w:val="left"/>
            </w:pPr>
            <w:r>
              <w:t>2027 – 0,0 тыс. рублей;</w:t>
            </w:r>
          </w:p>
          <w:p w14:paraId="8E000000">
            <w:pPr>
              <w:pStyle w:val="Style_5"/>
              <w:ind w:firstLine="0" w:left="0"/>
              <w:jc w:val="left"/>
            </w:pPr>
            <w:r>
              <w:t>2028 – 0,0 тыс. рублей;</w:t>
            </w:r>
          </w:p>
          <w:p w14:paraId="8F000000">
            <w:pPr>
              <w:pStyle w:val="Style_5"/>
              <w:ind w:firstLine="0" w:left="0"/>
              <w:jc w:val="left"/>
            </w:pPr>
            <w:r>
              <w:t>2029 – 0,0 тыс. рублей;</w:t>
            </w:r>
          </w:p>
          <w:p w14:paraId="90000000">
            <w:pPr>
              <w:pStyle w:val="Style_5"/>
              <w:spacing w:line="228" w:lineRule="auto"/>
              <w:ind w:firstLine="0" w:left="0"/>
              <w:jc w:val="left"/>
            </w:pPr>
            <w:r>
              <w:t>20</w:t>
            </w:r>
            <w:r>
              <w:t>30</w:t>
            </w:r>
            <w:r>
              <w:t xml:space="preserve"> – 0,0 тыс. рублей.</w:t>
            </w:r>
          </w:p>
          <w:p w14:paraId="91000000">
            <w:pPr>
              <w:pStyle w:val="Style_5"/>
              <w:spacing w:line="228" w:lineRule="auto"/>
              <w:ind w:firstLine="0" w:left="0"/>
              <w:jc w:val="left"/>
            </w:pPr>
          </w:p>
          <w:p w14:paraId="9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федерального бюджета составляет – 0,0 тыс. рублей, в том числе:</w:t>
            </w:r>
          </w:p>
          <w:p w14:paraId="9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9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9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 w14:paraId="9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9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9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9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9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9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9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9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9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 w14:paraId="9F000000">
            <w:pPr>
              <w:ind/>
              <w:jc w:val="both"/>
              <w:rPr>
                <w:sz w:val="28"/>
              </w:rPr>
            </w:pPr>
          </w:p>
          <w:p w14:paraId="A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Общий объем областного бюджета составляет –   </w:t>
            </w:r>
            <w:r>
              <w:rPr>
                <w:sz w:val="28"/>
              </w:rPr>
              <w:t>4 628,0</w:t>
            </w:r>
            <w:r>
              <w:rPr>
                <w:sz w:val="28"/>
              </w:rPr>
              <w:t xml:space="preserve"> тыс. рублей, в том числе:</w:t>
            </w:r>
          </w:p>
          <w:p w14:paraId="A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год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рублей;</w:t>
            </w:r>
          </w:p>
          <w:p w14:paraId="A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A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 w14:paraId="A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A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A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–4 628,0 тыс. рублей;</w:t>
            </w:r>
          </w:p>
          <w:p w14:paraId="A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A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A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A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A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AC000000">
            <w:pPr>
              <w:ind/>
              <w:jc w:val="both"/>
              <w:rPr>
                <w:sz w:val="28"/>
              </w:rPr>
            </w:pPr>
          </w:p>
          <w:p w14:paraId="A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средств бюджета Щепкинского сельского поселения составляет </w:t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 xml:space="preserve"> 6 081,6</w:t>
            </w:r>
            <w:r>
              <w:rPr>
                <w:sz w:val="28"/>
              </w:rPr>
              <w:t xml:space="preserve"> тыс. рублей</w:t>
            </w:r>
          </w:p>
          <w:p w14:paraId="AE000000">
            <w:pPr>
              <w:pStyle w:val="Style_5"/>
              <w:ind w:firstLine="0" w:left="0"/>
              <w:jc w:val="left"/>
            </w:pPr>
            <w:r>
              <w:t>2019 – 0,0 тыс. рублей;</w:t>
            </w:r>
          </w:p>
          <w:p w14:paraId="AF000000">
            <w:pPr>
              <w:pStyle w:val="Style_5"/>
              <w:ind w:firstLine="0" w:left="0"/>
              <w:jc w:val="left"/>
            </w:pPr>
            <w:r>
              <w:t xml:space="preserve">2020 – </w:t>
            </w:r>
            <w:r>
              <w:t xml:space="preserve">2 184,7 </w:t>
            </w:r>
            <w:r>
              <w:t>тыс. рублей;</w:t>
            </w:r>
          </w:p>
          <w:p w14:paraId="B0000000">
            <w:pPr>
              <w:pStyle w:val="Style_5"/>
              <w:ind w:firstLine="0" w:left="0"/>
              <w:jc w:val="left"/>
            </w:pPr>
            <w:r>
              <w:t>2021 – 0,0 тыс. рублей.</w:t>
            </w:r>
          </w:p>
          <w:p w14:paraId="B1000000">
            <w:pPr>
              <w:pStyle w:val="Style_5"/>
              <w:ind w:firstLine="0" w:left="0"/>
              <w:jc w:val="left"/>
            </w:pPr>
            <w:r>
              <w:t xml:space="preserve">2022 – </w:t>
            </w:r>
            <w:r>
              <w:t>3 106,0</w:t>
            </w:r>
            <w:r>
              <w:t xml:space="preserve"> тыс. рублей;</w:t>
            </w:r>
          </w:p>
          <w:p w14:paraId="B2000000">
            <w:pPr>
              <w:pStyle w:val="Style_5"/>
              <w:ind w:firstLine="0" w:left="0"/>
              <w:jc w:val="left"/>
            </w:pPr>
            <w:r>
              <w:t>2023 – 0,0 тыс. рублей;</w:t>
            </w:r>
          </w:p>
          <w:p w14:paraId="B3000000">
            <w:pPr>
              <w:pStyle w:val="Style_5"/>
              <w:ind w:firstLine="0" w:left="0"/>
              <w:jc w:val="left"/>
            </w:pPr>
            <w:r>
              <w:t>2024 – 790,9 тыс. рублей.</w:t>
            </w:r>
          </w:p>
          <w:p w14:paraId="B4000000">
            <w:pPr>
              <w:pStyle w:val="Style_5"/>
              <w:spacing w:line="228" w:lineRule="auto"/>
              <w:ind w:firstLine="0" w:left="0"/>
              <w:jc w:val="left"/>
            </w:pPr>
            <w:r>
              <w:t>2025 – 0,0 тыс. рублей</w:t>
            </w:r>
            <w:r>
              <w:t>;</w:t>
            </w:r>
          </w:p>
          <w:p w14:paraId="B5000000">
            <w:pPr>
              <w:pStyle w:val="Style_5"/>
              <w:ind w:firstLine="0" w:left="0"/>
              <w:jc w:val="left"/>
            </w:pPr>
            <w:r>
              <w:t>2026 – 0,0 тыс. рублей</w:t>
            </w:r>
            <w:r>
              <w:t>;</w:t>
            </w:r>
          </w:p>
          <w:p w14:paraId="B6000000">
            <w:pPr>
              <w:pStyle w:val="Style_5"/>
              <w:ind w:firstLine="0" w:left="0"/>
              <w:jc w:val="left"/>
            </w:pPr>
            <w:r>
              <w:t>2027 – 0,0 тыс. рублей;</w:t>
            </w:r>
          </w:p>
          <w:p w14:paraId="B7000000">
            <w:pPr>
              <w:pStyle w:val="Style_5"/>
              <w:ind w:firstLine="0" w:left="0"/>
              <w:jc w:val="left"/>
            </w:pPr>
            <w:r>
              <w:t>2028 – 0,0 тыс. рублей;</w:t>
            </w:r>
          </w:p>
          <w:p w14:paraId="B8000000">
            <w:pPr>
              <w:pStyle w:val="Style_5"/>
              <w:ind w:firstLine="0" w:left="0"/>
              <w:jc w:val="left"/>
            </w:pPr>
            <w:r>
              <w:t>2029 – 0,0 тыс. рублей;</w:t>
            </w:r>
          </w:p>
          <w:p w14:paraId="B9000000">
            <w:pPr>
              <w:pStyle w:val="Style_5"/>
              <w:spacing w:line="228" w:lineRule="auto"/>
              <w:ind w:firstLine="0" w:left="0"/>
              <w:jc w:val="left"/>
            </w:pPr>
            <w:r>
              <w:t>20</w:t>
            </w:r>
            <w:r>
              <w:t>30</w:t>
            </w:r>
            <w:r>
              <w:t xml:space="preserve"> – 0,0 тыс. рублей»;</w:t>
            </w:r>
          </w:p>
        </w:tc>
      </w:tr>
    </w:tbl>
    <w:p w14:paraId="BA000000">
      <w:pPr>
        <w:ind w:firstLine="567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2</w:t>
      </w:r>
      <w:r>
        <w:rPr>
          <w:sz w:val="28"/>
        </w:rPr>
        <w:t xml:space="preserve">. Приложение </w:t>
      </w:r>
      <w:r>
        <w:rPr>
          <w:sz w:val="28"/>
        </w:rPr>
        <w:t>3</w:t>
      </w:r>
      <w:r>
        <w:rPr>
          <w:sz w:val="28"/>
        </w:rPr>
        <w:t xml:space="preserve"> к муниципальной программе «</w:t>
      </w:r>
      <w:r>
        <w:rPr>
          <w:sz w:val="28"/>
        </w:rPr>
        <w:t>Развитие физической культуры и спорта Щепкинского сельского поселения</w:t>
      </w:r>
      <w:r>
        <w:rPr>
          <w:sz w:val="28"/>
        </w:rPr>
        <w:t xml:space="preserve">» изложить в новой редакции (Приложение № </w:t>
      </w:r>
      <w:r>
        <w:rPr>
          <w:sz w:val="28"/>
        </w:rPr>
        <w:t>1</w:t>
      </w:r>
      <w:r>
        <w:rPr>
          <w:sz w:val="28"/>
        </w:rPr>
        <w:t>).</w:t>
      </w:r>
    </w:p>
    <w:p w14:paraId="BB000000">
      <w:pPr>
        <w:ind w:firstLine="567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3.</w:t>
      </w:r>
      <w:r>
        <w:rPr>
          <w:sz w:val="28"/>
        </w:rPr>
        <w:t xml:space="preserve">. Приложение 4 к муниципальной программе «Развитие физической культуры и спорта Щепкинского сельского поселения» изложить в новой редакции (Приложение № </w:t>
      </w:r>
      <w:r>
        <w:rPr>
          <w:sz w:val="28"/>
        </w:rPr>
        <w:t>2</w:t>
      </w:r>
      <w:r>
        <w:rPr>
          <w:sz w:val="28"/>
        </w:rPr>
        <w:t>).</w:t>
      </w:r>
    </w:p>
    <w:p w14:paraId="BC000000">
      <w:pPr>
        <w:widowControl w:val="1"/>
        <w:spacing w:line="100" w:lineRule="atLeast"/>
        <w:ind w:firstLine="567" w:left="0"/>
        <w:jc w:val="both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2</w:t>
      </w:r>
      <w:r>
        <w:rPr>
          <w:color w:val="000000"/>
          <w:spacing w:val="-8"/>
          <w:sz w:val="28"/>
        </w:rPr>
        <w:t xml:space="preserve">. </w:t>
      </w:r>
      <w:r>
        <w:rPr>
          <w:color w:val="000000"/>
          <w:spacing w:val="-8"/>
          <w:sz w:val="28"/>
        </w:rPr>
        <w:t>Разместить</w:t>
      </w:r>
      <w:r>
        <w:rPr>
          <w:color w:val="000000"/>
          <w:spacing w:val="-8"/>
          <w:sz w:val="28"/>
        </w:rPr>
        <w:t xml:space="preserve"> настоящее постановление на официальном интернет – сайте Администрации Щепкинского сельского поселения в информационно </w:t>
      </w:r>
      <w:r>
        <w:rPr>
          <w:color w:val="000000"/>
          <w:spacing w:val="-8"/>
          <w:sz w:val="28"/>
        </w:rPr>
        <w:t>- т</w:t>
      </w:r>
      <w:r>
        <w:rPr>
          <w:color w:val="000000"/>
          <w:spacing w:val="-8"/>
          <w:sz w:val="28"/>
        </w:rPr>
        <w:t>елекоммуникационной сети «Интернет».</w:t>
      </w:r>
    </w:p>
    <w:p w14:paraId="BD000000">
      <w:pPr>
        <w:widowControl w:val="1"/>
        <w:spacing w:line="100" w:lineRule="atLeast"/>
        <w:ind w:firstLine="567" w:left="0"/>
        <w:jc w:val="both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3</w:t>
      </w:r>
      <w:r>
        <w:rPr>
          <w:color w:val="000000"/>
          <w:spacing w:val="-8"/>
          <w:sz w:val="28"/>
        </w:rPr>
        <w:t xml:space="preserve">. </w:t>
      </w:r>
      <w:r>
        <w:rPr>
          <w:color w:val="000000"/>
          <w:spacing w:val="-8"/>
          <w:sz w:val="28"/>
        </w:rPr>
        <w:t>Контроль за исполнением данного постановления возложить на начальника отдела по общим, социальным и правовым вопросам Администрации Щепкинского сельского поселения.</w:t>
      </w:r>
    </w:p>
    <w:p w14:paraId="BE000000">
      <w:pPr>
        <w:widowControl w:val="1"/>
        <w:spacing w:line="100" w:lineRule="atLeast"/>
        <w:ind w:firstLine="15" w:left="0"/>
        <w:jc w:val="both"/>
        <w:rPr>
          <w:color w:val="000000"/>
          <w:spacing w:val="-8"/>
          <w:sz w:val="28"/>
        </w:rPr>
      </w:pPr>
    </w:p>
    <w:p w14:paraId="BF000000">
      <w:pPr>
        <w:widowControl w:val="1"/>
        <w:spacing w:line="100" w:lineRule="atLeast"/>
        <w:ind w:firstLine="15" w:left="0"/>
        <w:jc w:val="both"/>
        <w:rPr>
          <w:color w:val="000000"/>
          <w:spacing w:val="-8"/>
          <w:sz w:val="28"/>
        </w:rPr>
      </w:pPr>
    </w:p>
    <w:p w14:paraId="C0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Глава Администрации</w:t>
      </w:r>
    </w:p>
    <w:p w14:paraId="C1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Щепкинского сельского поселения</w:t>
      </w:r>
    </w:p>
    <w:p w14:paraId="C2000000">
      <w:pPr>
        <w:widowControl w:val="1"/>
        <w:spacing w:line="100" w:lineRule="atLeast"/>
        <w:ind w:firstLine="15" w:left="0"/>
        <w:jc w:val="both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Аксайского района                                                                                               А.М. Матвеев</w:t>
      </w:r>
    </w:p>
    <w:p w14:paraId="C3000000">
      <w:pPr>
        <w:widowControl w:val="1"/>
        <w:spacing w:line="100" w:lineRule="atLeast"/>
        <w:ind w:firstLine="15" w:left="0"/>
        <w:jc w:val="both"/>
        <w:rPr>
          <w:color w:val="000000"/>
          <w:spacing w:val="-8"/>
          <w:sz w:val="28"/>
        </w:rPr>
      </w:pPr>
    </w:p>
    <w:tbl>
      <w:tblPr>
        <w:tblStyle w:val="Style_4"/>
        <w:tblLayout w:type="fixed"/>
      </w:tblPr>
      <w:tblGrid>
        <w:gridCol w:w="1854"/>
        <w:gridCol w:w="1091"/>
        <w:gridCol w:w="657"/>
        <w:gridCol w:w="642"/>
        <w:gridCol w:w="702"/>
        <w:gridCol w:w="672"/>
        <w:gridCol w:w="777"/>
        <w:gridCol w:w="628"/>
        <w:gridCol w:w="598"/>
        <w:gridCol w:w="553"/>
        <w:gridCol w:w="583"/>
        <w:gridCol w:w="613"/>
        <w:gridCol w:w="785"/>
        <w:gridCol w:w="785"/>
        <w:gridCol w:w="785"/>
        <w:gridCol w:w="785"/>
        <w:gridCol w:w="785"/>
        <w:gridCol w:w="785"/>
        <w:gridCol w:w="785"/>
      </w:tblGrid>
      <w:tr>
        <w:trPr>
          <w:trHeight w:hRule="atLeast" w:val="300"/>
        </w:trPr>
        <w:tc>
          <w:tcPr>
            <w:tcW w:type="dxa" w:w="14863"/>
            <w:gridSpan w:val="19"/>
          </w:tcPr>
          <w:p w14:paraId="C4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14863"/>
            <w:gridSpan w:val="19"/>
          </w:tcPr>
          <w:p w14:paraId="C5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постановлению Администрации</w:t>
            </w:r>
          </w:p>
        </w:tc>
      </w:tr>
      <w:tr>
        <w:trPr>
          <w:trHeight w:hRule="atLeast" w:val="300"/>
        </w:trPr>
        <w:tc>
          <w:tcPr>
            <w:tcW w:type="dxa" w:w="14863"/>
            <w:gridSpan w:val="19"/>
          </w:tcPr>
          <w:p w14:paraId="C6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 от</w:t>
            </w:r>
          </w:p>
        </w:tc>
      </w:tr>
      <w:tr>
        <w:trPr>
          <w:trHeight w:hRule="exact" w:val="701"/>
        </w:trPr>
        <w:tc>
          <w:tcPr>
            <w:tcW w:type="dxa" w:w="14863"/>
            <w:gridSpan w:val="19"/>
          </w:tcPr>
          <w:p w14:paraId="C7000000">
            <w:pPr>
              <w:ind/>
              <w:jc w:val="left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от «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sz w:val="28"/>
                <w:u w:val="none"/>
              </w:rPr>
              <w:t>»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           </w:t>
            </w:r>
            <w:r>
              <w:rPr>
                <w:rFonts w:ascii="Times New Roman" w:hAnsi="Times New Roman"/>
                <w:sz w:val="28"/>
              </w:rPr>
              <w:t xml:space="preserve">2024 г. №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     </w:t>
            </w:r>
          </w:p>
        </w:tc>
      </w:tr>
      <w:tr>
        <w:trPr>
          <w:trHeight w:hRule="exact" w:val="200"/>
        </w:trPr>
        <w:tc>
          <w:tcPr>
            <w:tcW w:type="dxa" w:w="14863"/>
            <w:gridSpan w:val="19"/>
          </w:tcPr>
          <w:p w14:paraId="C800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14863"/>
            <w:gridSpan w:val="19"/>
          </w:tcPr>
          <w:p w14:paraId="C9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«Приложение № </w:t>
            </w:r>
            <w:r>
              <w:rPr>
                <w:rFonts w:ascii="Times New Roman" w:hAnsi="Times New Roman"/>
                <w:sz w:val="28"/>
              </w:rPr>
              <w:t xml:space="preserve">3 </w:t>
            </w:r>
            <w:r>
              <w:rPr>
                <w:rFonts w:ascii="Times New Roman" w:hAnsi="Times New Roman"/>
                <w:sz w:val="28"/>
              </w:rPr>
              <w:t xml:space="preserve">к муниципальной программе </w:t>
            </w:r>
          </w:p>
        </w:tc>
      </w:tr>
      <w:tr>
        <w:trPr>
          <w:trHeight w:hRule="atLeast" w:val="300"/>
        </w:trPr>
        <w:tc>
          <w:tcPr>
            <w:tcW w:type="dxa" w:w="14863"/>
            <w:gridSpan w:val="19"/>
          </w:tcPr>
          <w:p w14:paraId="CA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 «Развитие</w:t>
            </w:r>
          </w:p>
        </w:tc>
      </w:tr>
      <w:tr>
        <w:trPr>
          <w:trHeight w:hRule="atLeast" w:val="300"/>
        </w:trPr>
        <w:tc>
          <w:tcPr>
            <w:tcW w:type="dxa" w:w="14863"/>
            <w:gridSpan w:val="19"/>
          </w:tcPr>
          <w:p w14:paraId="CB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физической культуры и спорта»</w:t>
            </w:r>
          </w:p>
        </w:tc>
      </w:tr>
      <w:tr>
        <w:trPr>
          <w:trHeight w:hRule="atLeast" w:val="300"/>
        </w:trPr>
        <w:tc>
          <w:tcPr>
            <w:tcW w:type="dxa" w:w="1854"/>
          </w:tcPr>
          <w:p/>
        </w:tc>
        <w:tc>
          <w:tcPr>
            <w:tcW w:type="dxa" w:w="1091"/>
          </w:tcPr>
          <w:p/>
        </w:tc>
        <w:tc>
          <w:tcPr>
            <w:tcW w:type="dxa" w:w="657"/>
          </w:tcPr>
          <w:p/>
        </w:tc>
        <w:tc>
          <w:tcPr>
            <w:tcW w:type="dxa" w:w="642"/>
          </w:tcPr>
          <w:p/>
        </w:tc>
        <w:tc>
          <w:tcPr>
            <w:tcW w:type="dxa" w:w="702"/>
          </w:tcPr>
          <w:p/>
        </w:tc>
        <w:tc>
          <w:tcPr>
            <w:tcW w:type="dxa" w:w="672"/>
          </w:tcPr>
          <w:p/>
        </w:tc>
        <w:tc>
          <w:tcPr>
            <w:tcW w:type="dxa" w:w="777"/>
          </w:tcPr>
          <w:p/>
        </w:tc>
        <w:tc>
          <w:tcPr>
            <w:tcW w:type="dxa" w:w="628"/>
          </w:tcPr>
          <w:p/>
        </w:tc>
        <w:tc>
          <w:tcPr>
            <w:tcW w:type="dxa" w:w="598"/>
          </w:tcPr>
          <w:p/>
        </w:tc>
        <w:tc>
          <w:tcPr>
            <w:tcW w:type="dxa" w:w="553"/>
          </w:tcPr>
          <w:p/>
        </w:tc>
        <w:tc>
          <w:tcPr>
            <w:tcW w:type="dxa" w:w="583"/>
          </w:tcPr>
          <w:p/>
        </w:tc>
        <w:tc>
          <w:tcPr>
            <w:tcW w:type="dxa" w:w="613"/>
          </w:tcPr>
          <w:p/>
        </w:tc>
        <w:tc>
          <w:tcPr>
            <w:tcW w:type="dxa" w:w="785"/>
          </w:tcPr>
          <w:p/>
        </w:tc>
        <w:tc>
          <w:tcPr>
            <w:tcW w:type="dxa" w:w="785"/>
          </w:tcPr>
          <w:p/>
        </w:tc>
        <w:tc>
          <w:tcPr>
            <w:tcW w:type="dxa" w:w="785"/>
          </w:tcPr>
          <w:p/>
        </w:tc>
        <w:tc>
          <w:tcPr>
            <w:tcW w:type="dxa" w:w="785"/>
          </w:tcPr>
          <w:p/>
        </w:tc>
        <w:tc>
          <w:tcPr>
            <w:tcW w:type="dxa" w:w="785"/>
          </w:tcPr>
          <w:p/>
        </w:tc>
        <w:tc>
          <w:tcPr>
            <w:tcW w:type="dxa" w:w="785"/>
          </w:tcPr>
          <w:p/>
        </w:tc>
        <w:tc>
          <w:tcPr>
            <w:tcW w:type="dxa" w:w="785"/>
          </w:tcPr>
          <w:p/>
        </w:tc>
      </w:tr>
      <w:tr>
        <w:trPr>
          <w:trHeight w:hRule="atLeast" w:val="300"/>
        </w:trPr>
        <w:tc>
          <w:tcPr>
            <w:tcW w:type="dxa" w:w="14863"/>
            <w:gridSpan w:val="19"/>
          </w:tcPr>
          <w:p w14:paraId="CC000000">
            <w:pPr>
              <w:ind/>
              <w:jc w:val="center"/>
              <w:rPr>
                <w:rFonts w:ascii="Times New Roman" w:hAnsi="Times New Roman"/>
                <w:sz w:val="38"/>
              </w:rPr>
            </w:pPr>
            <w:r>
              <w:rPr>
                <w:rFonts w:ascii="Times New Roman" w:hAnsi="Times New Roman"/>
                <w:sz w:val="38"/>
              </w:rPr>
              <w:t xml:space="preserve"> Расходы бюджета Щепкинского сельского поселения на реализацию муниципальной программы</w:t>
            </w:r>
          </w:p>
        </w:tc>
      </w:tr>
      <w:tr>
        <w:trPr>
          <w:trHeight w:hRule="atLeast" w:val="300"/>
        </w:trPr>
        <w:tc>
          <w:tcPr>
            <w:tcW w:type="dxa" w:w="1854"/>
          </w:tcPr>
          <w:p/>
        </w:tc>
        <w:tc>
          <w:tcPr>
            <w:tcW w:type="dxa" w:w="1091"/>
          </w:tcPr>
          <w:p/>
        </w:tc>
        <w:tc>
          <w:tcPr>
            <w:tcW w:type="dxa" w:w="657"/>
          </w:tcPr>
          <w:p/>
        </w:tc>
        <w:tc>
          <w:tcPr>
            <w:tcW w:type="dxa" w:w="642"/>
          </w:tcPr>
          <w:p/>
        </w:tc>
        <w:tc>
          <w:tcPr>
            <w:tcW w:type="dxa" w:w="702"/>
          </w:tcPr>
          <w:p/>
        </w:tc>
        <w:tc>
          <w:tcPr>
            <w:tcW w:type="dxa" w:w="672"/>
          </w:tcPr>
          <w:p/>
        </w:tc>
        <w:tc>
          <w:tcPr>
            <w:tcW w:type="dxa" w:w="777"/>
          </w:tcPr>
          <w:p/>
        </w:tc>
        <w:tc>
          <w:tcPr>
            <w:tcW w:type="dxa" w:w="628"/>
          </w:tcPr>
          <w:p/>
        </w:tc>
        <w:tc>
          <w:tcPr>
            <w:tcW w:type="dxa" w:w="598"/>
          </w:tcPr>
          <w:p/>
        </w:tc>
        <w:tc>
          <w:tcPr>
            <w:tcW w:type="dxa" w:w="553"/>
          </w:tcPr>
          <w:p/>
        </w:tc>
        <w:tc>
          <w:tcPr>
            <w:tcW w:type="dxa" w:w="583"/>
          </w:tcPr>
          <w:p/>
        </w:tc>
        <w:tc>
          <w:tcPr>
            <w:tcW w:type="dxa" w:w="613"/>
          </w:tcPr>
          <w:p/>
        </w:tc>
        <w:tc>
          <w:tcPr>
            <w:tcW w:type="dxa" w:w="785"/>
          </w:tcPr>
          <w:p/>
        </w:tc>
        <w:tc>
          <w:tcPr>
            <w:tcW w:type="dxa" w:w="785"/>
          </w:tcPr>
          <w:p/>
        </w:tc>
        <w:tc>
          <w:tcPr>
            <w:tcW w:type="dxa" w:w="785"/>
          </w:tcPr>
          <w:p/>
        </w:tc>
        <w:tc>
          <w:tcPr>
            <w:tcW w:type="dxa" w:w="785"/>
          </w:tcPr>
          <w:p/>
        </w:tc>
        <w:tc>
          <w:tcPr>
            <w:tcW w:type="dxa" w:w="785"/>
          </w:tcPr>
          <w:p/>
        </w:tc>
        <w:tc>
          <w:tcPr>
            <w:tcW w:type="dxa" w:w="785"/>
          </w:tcPr>
          <w:p/>
        </w:tc>
        <w:tc>
          <w:tcPr>
            <w:tcW w:type="dxa" w:w="785"/>
          </w:tcPr>
          <w:p/>
        </w:tc>
      </w:tr>
      <w:tr>
        <w:trPr>
          <w:trHeight w:hRule="atLeast" w:val="300"/>
        </w:trPr>
        <w:tc>
          <w:tcPr>
            <w:tcW w:type="dxa" w:w="185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0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Номер и наименование 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type="dxa" w:w="109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E00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Ответственный исполнитель, соисполнители, участники</w:t>
            </w:r>
          </w:p>
        </w:tc>
        <w:tc>
          <w:tcPr>
            <w:tcW w:type="dxa" w:w="2674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F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Код бюджетной классификации расходов</w:t>
            </w:r>
          </w:p>
        </w:tc>
        <w:tc>
          <w:tcPr>
            <w:tcW w:type="dxa" w:w="77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0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Объем расходов всего (тыс. рублей)</w:t>
            </w:r>
          </w:p>
        </w:tc>
        <w:tc>
          <w:tcPr>
            <w:tcW w:type="dxa" w:w="8467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1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 том числе по годам реализации программы</w:t>
            </w:r>
          </w:p>
        </w:tc>
      </w:tr>
      <w:tr>
        <w:trPr>
          <w:trHeight w:hRule="atLeast" w:val="300"/>
        </w:trPr>
        <w:tc>
          <w:tcPr>
            <w:tcW w:type="dxa" w:w="18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09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ГРБС</w:t>
            </w:r>
          </w:p>
        </w:tc>
        <w:tc>
          <w:tcPr>
            <w:tcW w:type="dxa" w:w="6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3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Рз</w:t>
            </w:r>
          </w:p>
          <w:p w14:paraId="D4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</w:t>
            </w:r>
          </w:p>
        </w:tc>
        <w:tc>
          <w:tcPr>
            <w:tcW w:type="dxa" w:w="7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5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ЦСР</w:t>
            </w:r>
          </w:p>
        </w:tc>
        <w:tc>
          <w:tcPr>
            <w:tcW w:type="dxa" w:w="6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6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ВР</w:t>
            </w:r>
          </w:p>
        </w:tc>
        <w:tc>
          <w:tcPr>
            <w:tcW w:type="dxa" w:w="77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7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2019</w:t>
            </w:r>
          </w:p>
        </w:tc>
        <w:tc>
          <w:tcPr>
            <w:tcW w:type="dxa" w:w="5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8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2020</w:t>
            </w:r>
          </w:p>
        </w:tc>
        <w:tc>
          <w:tcPr>
            <w:tcW w:type="dxa" w:w="5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9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2021</w:t>
            </w:r>
          </w:p>
        </w:tc>
        <w:tc>
          <w:tcPr>
            <w:tcW w:type="dxa" w:w="5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A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2022</w:t>
            </w:r>
          </w:p>
        </w:tc>
        <w:tc>
          <w:tcPr>
            <w:tcW w:type="dxa" w:w="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B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2023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DC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2024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D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2025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E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2026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F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2027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0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2028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1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2029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2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2030</w:t>
            </w:r>
          </w:p>
        </w:tc>
      </w:tr>
      <w:tr>
        <w:trPr>
          <w:trHeight w:hRule="atLeast" w:val="300"/>
        </w:trPr>
        <w:tc>
          <w:tcPr>
            <w:tcW w:type="dxa" w:w="1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10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E5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642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E6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type="dxa" w:w="702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E7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type="dxa" w:w="672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E8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type="dxa" w:w="777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E9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EA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type="dxa" w:w="598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EB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type="dxa" w:w="553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EC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583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ED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type="dxa" w:w="613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EE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</w:tcPr>
          <w:p w14:paraId="EF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F0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F1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F2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F3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F4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F5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</w:t>
            </w:r>
          </w:p>
        </w:tc>
      </w:tr>
      <w:tr>
        <w:trPr>
          <w:trHeight w:hRule="atLeast" w:val="300"/>
        </w:trPr>
        <w:tc>
          <w:tcPr>
            <w:tcW w:type="dxa" w:w="1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6000000">
            <w:pPr>
              <w:ind/>
              <w:jc w:val="both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«</w:t>
            </w:r>
            <w:r>
              <w:rPr>
                <w:rFonts w:ascii="Times New Roman" w:hAnsi="Times New Roman"/>
                <w:b w:val="1"/>
                <w:sz w:val="18"/>
              </w:rPr>
              <w:t>Развитие физической культуры и спорта</w:t>
            </w:r>
            <w:r>
              <w:rPr>
                <w:rFonts w:ascii="Times New Roman" w:hAnsi="Times New Roman"/>
                <w:b w:val="1"/>
                <w:sz w:val="18"/>
              </w:rPr>
              <w:t>»</w:t>
            </w:r>
          </w:p>
        </w:tc>
        <w:tc>
          <w:tcPr>
            <w:tcW w:type="dxa" w:w="1091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F7000000">
            <w:pPr>
              <w:ind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type="dxa" w:w="657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F8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951</w:t>
            </w:r>
          </w:p>
        </w:tc>
        <w:tc>
          <w:tcPr>
            <w:tcW w:type="dxa" w:w="64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9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70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A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67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B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77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C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11 659,6</w:t>
            </w:r>
          </w:p>
        </w:tc>
        <w:tc>
          <w:tcPr>
            <w:tcW w:type="dxa" w:w="628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D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100,0</w:t>
            </w:r>
          </w:p>
        </w:tc>
        <w:tc>
          <w:tcPr>
            <w:tcW w:type="dxa" w:w="598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E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2 284,7</w:t>
            </w:r>
          </w:p>
        </w:tc>
        <w:tc>
          <w:tcPr>
            <w:tcW w:type="dxa" w:w="55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F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130,0</w:t>
            </w:r>
          </w:p>
        </w:tc>
        <w:tc>
          <w:tcPr>
            <w:tcW w:type="dxa" w:w="58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0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3 206,0</w:t>
            </w:r>
          </w:p>
        </w:tc>
        <w:tc>
          <w:tcPr>
            <w:tcW w:type="dxa" w:w="61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1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120,0</w:t>
            </w:r>
          </w:p>
        </w:tc>
        <w:tc>
          <w:tcPr>
            <w:tcW w:type="dxa" w:w="7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02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5 618,9</w:t>
            </w:r>
          </w:p>
        </w:tc>
        <w:tc>
          <w:tcPr>
            <w:tcW w:type="dxa" w:w="7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3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7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4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200,0</w:t>
            </w:r>
          </w:p>
        </w:tc>
        <w:tc>
          <w:tcPr>
            <w:tcW w:type="dxa" w:w="7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5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7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6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7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7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785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08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9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Подпрограмма 1.</w:t>
            </w:r>
          </w:p>
          <w:p w14:paraId="0A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Развитие физической культуры и спорта Щепкинского сельского </w:t>
            </w:r>
            <w:r>
              <w:rPr>
                <w:rFonts w:ascii="Times New Roman" w:hAnsi="Times New Roman"/>
                <w:sz w:val="18"/>
              </w:rPr>
              <w:t>поселениия</w:t>
            </w:r>
          </w:p>
        </w:tc>
        <w:tc>
          <w:tcPr>
            <w:tcW w:type="dxa" w:w="1091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0B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Щепкинского сельского поселения</w:t>
            </w:r>
          </w:p>
        </w:tc>
        <w:tc>
          <w:tcPr>
            <w:tcW w:type="dxa" w:w="657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0C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951</w:t>
            </w:r>
          </w:p>
        </w:tc>
        <w:tc>
          <w:tcPr>
            <w:tcW w:type="dxa" w:w="64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D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70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E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67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F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777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0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950,0</w:t>
            </w:r>
          </w:p>
        </w:tc>
        <w:tc>
          <w:tcPr>
            <w:tcW w:type="dxa" w:w="628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1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100,0</w:t>
            </w:r>
          </w:p>
        </w:tc>
        <w:tc>
          <w:tcPr>
            <w:tcW w:type="dxa" w:w="598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2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100,0</w:t>
            </w:r>
          </w:p>
        </w:tc>
        <w:tc>
          <w:tcPr>
            <w:tcW w:type="dxa" w:w="55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3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130,0</w:t>
            </w:r>
          </w:p>
        </w:tc>
        <w:tc>
          <w:tcPr>
            <w:tcW w:type="dxa" w:w="58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4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100,0</w:t>
            </w:r>
          </w:p>
        </w:tc>
        <w:tc>
          <w:tcPr>
            <w:tcW w:type="dxa" w:w="61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5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120,0</w:t>
            </w:r>
          </w:p>
        </w:tc>
        <w:tc>
          <w:tcPr>
            <w:tcW w:type="dxa" w:w="7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16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200,0</w:t>
            </w:r>
          </w:p>
        </w:tc>
        <w:tc>
          <w:tcPr>
            <w:tcW w:type="dxa" w:w="7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7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7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8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200,0</w:t>
            </w:r>
          </w:p>
        </w:tc>
        <w:tc>
          <w:tcPr>
            <w:tcW w:type="dxa" w:w="7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9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7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A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7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B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785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1C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D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Мероприятие 1.</w:t>
            </w:r>
            <w:r>
              <w:rPr>
                <w:rFonts w:ascii="Times New Roman" w:hAnsi="Times New Roman"/>
                <w:sz w:val="18"/>
              </w:rPr>
              <w:t xml:space="preserve">Организация и проведение спортивных мероприятий </w:t>
            </w:r>
          </w:p>
        </w:tc>
        <w:tc>
          <w:tcPr>
            <w:tcW w:type="dxa" w:w="10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E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Щепкинского сельского поселения</w:t>
            </w:r>
          </w:p>
        </w:tc>
        <w:tc>
          <w:tcPr>
            <w:tcW w:type="dxa" w:w="657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F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951</w:t>
            </w:r>
          </w:p>
        </w:tc>
        <w:tc>
          <w:tcPr>
            <w:tcW w:type="dxa" w:w="642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0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1102</w:t>
            </w:r>
          </w:p>
        </w:tc>
        <w:tc>
          <w:tcPr>
            <w:tcW w:type="dxa" w:w="702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0510024320</w:t>
            </w:r>
          </w:p>
        </w:tc>
        <w:tc>
          <w:tcPr>
            <w:tcW w:type="dxa" w:w="672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2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244</w:t>
            </w:r>
          </w:p>
        </w:tc>
        <w:tc>
          <w:tcPr>
            <w:tcW w:type="dxa" w:w="777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510,0</w:t>
            </w:r>
          </w:p>
        </w:tc>
        <w:tc>
          <w:tcPr>
            <w:tcW w:type="dxa" w:w="628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4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60,0</w:t>
            </w:r>
          </w:p>
        </w:tc>
        <w:tc>
          <w:tcPr>
            <w:tcW w:type="dxa" w:w="598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5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100,0</w:t>
            </w:r>
          </w:p>
        </w:tc>
        <w:tc>
          <w:tcPr>
            <w:tcW w:type="dxa" w:w="553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6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60,0</w:t>
            </w:r>
          </w:p>
        </w:tc>
        <w:tc>
          <w:tcPr>
            <w:tcW w:type="dxa" w:w="583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7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60,0</w:t>
            </w:r>
          </w:p>
        </w:tc>
        <w:tc>
          <w:tcPr>
            <w:tcW w:type="dxa" w:w="613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8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30,0</w:t>
            </w:r>
          </w:p>
        </w:tc>
        <w:tc>
          <w:tcPr>
            <w:tcW w:type="dxa" w:w="7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29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100,0</w:t>
            </w:r>
          </w:p>
        </w:tc>
        <w:tc>
          <w:tcPr>
            <w:tcW w:type="dxa" w:w="7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A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7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B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100,0</w:t>
            </w:r>
          </w:p>
        </w:tc>
        <w:tc>
          <w:tcPr>
            <w:tcW w:type="dxa" w:w="7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7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D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7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E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7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F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0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Мероприятие 2.</w:t>
            </w:r>
          </w:p>
          <w:p w14:paraId="31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Приобретение спортивного снаряжения, инвентаря, оборудования, спортивных сооружений </w:t>
            </w:r>
          </w:p>
        </w:tc>
        <w:tc>
          <w:tcPr>
            <w:tcW w:type="dxa" w:w="10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2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Щепкинского сельского поселения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3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951</w:t>
            </w:r>
          </w:p>
        </w:tc>
        <w:tc>
          <w:tcPr>
            <w:tcW w:type="dxa" w:w="6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4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1102</w:t>
            </w:r>
          </w:p>
        </w:tc>
        <w:tc>
          <w:tcPr>
            <w:tcW w:type="dxa" w:w="7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5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0510024310</w:t>
            </w:r>
          </w:p>
        </w:tc>
        <w:tc>
          <w:tcPr>
            <w:tcW w:type="dxa" w:w="6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6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7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440,0</w:t>
            </w:r>
          </w:p>
        </w:tc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8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40,0</w:t>
            </w:r>
          </w:p>
        </w:tc>
        <w:tc>
          <w:tcPr>
            <w:tcW w:type="dxa" w:w="5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9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5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A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70,0</w:t>
            </w:r>
          </w:p>
        </w:tc>
        <w:tc>
          <w:tcPr>
            <w:tcW w:type="dxa" w:w="5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B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40,0</w:t>
            </w:r>
          </w:p>
        </w:tc>
        <w:tc>
          <w:tcPr>
            <w:tcW w:type="dxa" w:w="613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C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90,0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3D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100,0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E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F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100,0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0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1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2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3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4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Подпрограмма 2.</w:t>
            </w:r>
            <w:r>
              <w:rPr>
                <w:rFonts w:ascii="Times New Roman" w:hAnsi="Times New Roman"/>
                <w:sz w:val="18"/>
              </w:rPr>
              <w:t xml:space="preserve"> Развитие  инфраструктуры спорта </w:t>
            </w:r>
          </w:p>
        </w:tc>
        <w:tc>
          <w:tcPr>
            <w:tcW w:type="dxa" w:w="1091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45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Щепкинского сельского поселения</w:t>
            </w:r>
          </w:p>
        </w:tc>
        <w:tc>
          <w:tcPr>
            <w:tcW w:type="dxa" w:w="657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46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951</w:t>
            </w:r>
          </w:p>
        </w:tc>
        <w:tc>
          <w:tcPr>
            <w:tcW w:type="dxa" w:w="64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7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70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8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67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9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777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A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10 709,6</w:t>
            </w:r>
          </w:p>
        </w:tc>
        <w:tc>
          <w:tcPr>
            <w:tcW w:type="dxa" w:w="628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B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598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C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2 184,7</w:t>
            </w:r>
          </w:p>
        </w:tc>
        <w:tc>
          <w:tcPr>
            <w:tcW w:type="dxa" w:w="55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D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58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E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3 106,0</w:t>
            </w:r>
          </w:p>
        </w:tc>
        <w:tc>
          <w:tcPr>
            <w:tcW w:type="dxa" w:w="61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F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7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50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5 418,9</w:t>
            </w:r>
          </w:p>
        </w:tc>
        <w:tc>
          <w:tcPr>
            <w:tcW w:type="dxa" w:w="7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1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7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2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7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3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7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4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7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5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785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56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7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Мероприятие 1. </w:t>
            </w:r>
          </w:p>
          <w:p w14:paraId="58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Строительство, реконструкция </w:t>
            </w:r>
            <w:r>
              <w:rPr>
                <w:rFonts w:ascii="Times New Roman" w:hAnsi="Times New Roman"/>
                <w:sz w:val="18"/>
              </w:rPr>
              <w:t>спортивных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обьектов</w:t>
            </w:r>
          </w:p>
        </w:tc>
        <w:tc>
          <w:tcPr>
            <w:tcW w:type="dxa" w:w="10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9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Щепкинского сельского поселения</w:t>
            </w:r>
          </w:p>
        </w:tc>
        <w:tc>
          <w:tcPr>
            <w:tcW w:type="dxa" w:w="657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A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951</w:t>
            </w:r>
          </w:p>
        </w:tc>
        <w:tc>
          <w:tcPr>
            <w:tcW w:type="dxa" w:w="642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B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1102</w:t>
            </w:r>
          </w:p>
        </w:tc>
        <w:tc>
          <w:tcPr>
            <w:tcW w:type="dxa" w:w="702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0520024710</w:t>
            </w:r>
          </w:p>
        </w:tc>
        <w:tc>
          <w:tcPr>
            <w:tcW w:type="dxa" w:w="672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D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240</w:t>
            </w:r>
          </w:p>
        </w:tc>
        <w:tc>
          <w:tcPr>
            <w:tcW w:type="dxa" w:w="777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E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3 106,0</w:t>
            </w:r>
          </w:p>
        </w:tc>
        <w:tc>
          <w:tcPr>
            <w:tcW w:type="dxa" w:w="628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F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598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553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583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3 106,0</w:t>
            </w:r>
          </w:p>
        </w:tc>
        <w:tc>
          <w:tcPr>
            <w:tcW w:type="dxa" w:w="613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7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64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7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7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7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7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7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7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Мероприятие 2.</w:t>
            </w:r>
            <w:r>
              <w:rPr>
                <w:rFonts w:ascii="Times New Roman" w:hAnsi="Times New Roman"/>
                <w:sz w:val="18"/>
              </w:rPr>
              <w:t xml:space="preserve"> Содержание спортивных площадок </w:t>
            </w:r>
          </w:p>
        </w:tc>
        <w:tc>
          <w:tcPr>
            <w:tcW w:type="dxa" w:w="10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Администрация Щепкинского сельского поселения 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951</w:t>
            </w:r>
          </w:p>
        </w:tc>
        <w:tc>
          <w:tcPr>
            <w:tcW w:type="dxa" w:w="6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7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F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6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7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5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5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5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77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E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Мероприятие 3.</w:t>
            </w:r>
            <w:r>
              <w:rPr>
                <w:rFonts w:ascii="Times New Roman" w:hAnsi="Times New Roman"/>
                <w:sz w:val="18"/>
              </w:rPr>
              <w:t xml:space="preserve"> Расходы на реализацию проектов инициативного бюджетирования   </w:t>
            </w:r>
          </w:p>
        </w:tc>
        <w:tc>
          <w:tcPr>
            <w:tcW w:type="dxa" w:w="10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F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Администрация Щепкинского сельского поселения 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951</w:t>
            </w:r>
          </w:p>
        </w:tc>
        <w:tc>
          <w:tcPr>
            <w:tcW w:type="dxa" w:w="6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1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1102</w:t>
            </w:r>
          </w:p>
        </w:tc>
        <w:tc>
          <w:tcPr>
            <w:tcW w:type="dxa" w:w="7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2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05200S4640</w:t>
            </w:r>
          </w:p>
        </w:tc>
        <w:tc>
          <w:tcPr>
            <w:tcW w:type="dxa" w:w="6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3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240</w:t>
            </w:r>
          </w:p>
        </w:tc>
        <w:tc>
          <w:tcPr>
            <w:tcW w:type="dxa" w:w="7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4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2 184,7</w:t>
            </w:r>
          </w:p>
        </w:tc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5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5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6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2 184,7</w:t>
            </w:r>
          </w:p>
        </w:tc>
        <w:tc>
          <w:tcPr>
            <w:tcW w:type="dxa" w:w="5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7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5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8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9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8A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B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D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E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F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0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1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Мероприятие   4.  </w:t>
            </w:r>
            <w:r>
              <w:rPr>
                <w:rFonts w:ascii="Times New Roman" w:hAnsi="Times New Roman"/>
                <w:sz w:val="18"/>
              </w:rPr>
              <w:t xml:space="preserve"> Расходы на приобретение, доставку и монтаж комплекса спортивного покрытия и оборудования для многофункциональных спортивных площадок.</w:t>
            </w:r>
          </w:p>
        </w:tc>
        <w:tc>
          <w:tcPr>
            <w:tcW w:type="dxa" w:w="10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2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Администрация Щепкинского сельского поселения 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3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951</w:t>
            </w:r>
          </w:p>
        </w:tc>
        <w:tc>
          <w:tcPr>
            <w:tcW w:type="dxa" w:w="6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4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1102</w:t>
            </w:r>
          </w:p>
        </w:tc>
        <w:tc>
          <w:tcPr>
            <w:tcW w:type="dxa" w:w="7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5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05200S5240</w:t>
            </w:r>
          </w:p>
        </w:tc>
        <w:tc>
          <w:tcPr>
            <w:tcW w:type="dxa" w:w="6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6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244</w:t>
            </w:r>
          </w:p>
        </w:tc>
        <w:tc>
          <w:tcPr>
            <w:tcW w:type="dxa" w:w="7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7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5 418,9</w:t>
            </w:r>
          </w:p>
        </w:tc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8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5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5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5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C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9D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5 418,9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E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F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0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1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2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3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</w:tr>
    </w:tbl>
    <w:p w14:paraId="A4010000">
      <w:pPr>
        <w:widowControl w:val="1"/>
        <w:spacing w:line="100" w:lineRule="atLeast"/>
        <w:ind w:firstLine="15" w:left="0"/>
        <w:jc w:val="both"/>
        <w:rPr>
          <w:color w:val="000000"/>
          <w:spacing w:val="-8"/>
          <w:sz w:val="28"/>
        </w:rPr>
      </w:pPr>
    </w:p>
    <w:p w14:paraId="A5010000">
      <w:pPr>
        <w:widowControl w:val="1"/>
        <w:spacing w:line="100" w:lineRule="atLeast"/>
        <w:ind w:firstLine="15" w:left="0"/>
        <w:jc w:val="both"/>
        <w:rPr>
          <w:color w:val="000000"/>
          <w:spacing w:val="-8"/>
          <w:sz w:val="28"/>
        </w:rPr>
      </w:pPr>
    </w:p>
    <w:p w14:paraId="A6010000">
      <w:pPr>
        <w:widowControl w:val="1"/>
        <w:spacing w:line="100" w:lineRule="atLeast"/>
        <w:ind w:firstLine="15" w:left="0"/>
        <w:jc w:val="both"/>
        <w:rPr>
          <w:color w:val="000000"/>
          <w:spacing w:val="-8"/>
          <w:sz w:val="28"/>
        </w:rPr>
      </w:pPr>
    </w:p>
    <w:p w14:paraId="A7010000">
      <w:pPr>
        <w:widowControl w:val="1"/>
        <w:spacing w:line="100" w:lineRule="atLeast"/>
        <w:ind w:firstLine="15" w:left="0"/>
        <w:jc w:val="both"/>
        <w:rPr>
          <w:color w:val="000000"/>
          <w:spacing w:val="-8"/>
          <w:sz w:val="28"/>
        </w:rPr>
      </w:pPr>
    </w:p>
    <w:p w14:paraId="A8010000">
      <w:pPr>
        <w:widowControl w:val="1"/>
        <w:spacing w:line="100" w:lineRule="atLeast"/>
        <w:ind w:firstLine="15" w:left="0"/>
        <w:jc w:val="both"/>
        <w:rPr>
          <w:color w:val="000000"/>
          <w:spacing w:val="-8"/>
          <w:sz w:val="28"/>
        </w:rPr>
      </w:pPr>
    </w:p>
    <w:p w14:paraId="A9010000">
      <w:pPr>
        <w:widowControl w:val="1"/>
        <w:spacing w:line="100" w:lineRule="atLeast"/>
        <w:ind w:firstLine="15" w:left="0"/>
        <w:jc w:val="both"/>
        <w:rPr>
          <w:color w:val="000000"/>
          <w:spacing w:val="-8"/>
          <w:sz w:val="28"/>
        </w:rPr>
      </w:pPr>
    </w:p>
    <w:tbl>
      <w:tblPr>
        <w:tblStyle w:val="Style_4"/>
        <w:tblLayout w:type="fixed"/>
      </w:tblPr>
      <w:tblGrid>
        <w:gridCol w:w="1225"/>
        <w:gridCol w:w="1909"/>
        <w:gridCol w:w="1603"/>
        <w:gridCol w:w="714"/>
        <w:gridCol w:w="729"/>
        <w:gridCol w:w="801"/>
        <w:gridCol w:w="758"/>
        <w:gridCol w:w="745"/>
        <w:gridCol w:w="974"/>
        <w:gridCol w:w="772"/>
        <w:gridCol w:w="758"/>
        <w:gridCol w:w="729"/>
        <w:gridCol w:w="670"/>
        <w:gridCol w:w="801"/>
        <w:gridCol w:w="699"/>
        <w:gridCol w:w="974"/>
      </w:tblGrid>
      <w:tr>
        <w:trPr>
          <w:trHeight w:hRule="atLeast" w:val="300"/>
        </w:trPr>
        <w:tc>
          <w:tcPr>
            <w:tcW w:type="dxa" w:w="1225"/>
          </w:tcPr>
          <w:p/>
        </w:tc>
        <w:tc>
          <w:tcPr>
            <w:tcW w:type="dxa" w:w="1909"/>
          </w:tcPr>
          <w:p/>
        </w:tc>
        <w:tc>
          <w:tcPr>
            <w:tcW w:type="dxa" w:w="1603"/>
          </w:tcPr>
          <w:p/>
        </w:tc>
        <w:tc>
          <w:tcPr>
            <w:tcW w:type="dxa" w:w="714"/>
          </w:tcPr>
          <w:p/>
        </w:tc>
        <w:tc>
          <w:tcPr>
            <w:tcW w:type="dxa" w:w="729"/>
          </w:tcPr>
          <w:p/>
        </w:tc>
        <w:tc>
          <w:tcPr>
            <w:tcW w:type="dxa" w:w="801"/>
          </w:tcPr>
          <w:p/>
        </w:tc>
        <w:tc>
          <w:tcPr>
            <w:tcW w:type="dxa" w:w="758"/>
          </w:tcPr>
          <w:p/>
        </w:tc>
        <w:tc>
          <w:tcPr>
            <w:tcW w:type="dxa" w:w="745"/>
          </w:tcPr>
          <w:p/>
        </w:tc>
        <w:tc>
          <w:tcPr>
            <w:tcW w:type="dxa" w:w="974"/>
          </w:tcPr>
          <w:p/>
        </w:tc>
        <w:tc>
          <w:tcPr>
            <w:tcW w:type="dxa" w:w="772"/>
          </w:tcPr>
          <w:p/>
        </w:tc>
        <w:tc>
          <w:tcPr>
            <w:tcW w:type="dxa" w:w="758"/>
          </w:tcPr>
          <w:p/>
        </w:tc>
        <w:tc>
          <w:tcPr>
            <w:tcW w:type="dxa" w:w="729"/>
          </w:tcPr>
          <w:p/>
        </w:tc>
        <w:tc>
          <w:tcPr>
            <w:tcW w:type="dxa" w:w="670"/>
          </w:tcPr>
          <w:p/>
        </w:tc>
        <w:tc>
          <w:tcPr>
            <w:tcW w:type="dxa" w:w="801"/>
          </w:tcPr>
          <w:p/>
        </w:tc>
        <w:tc>
          <w:tcPr>
            <w:tcW w:type="dxa" w:w="699"/>
          </w:tcPr>
          <w:p/>
        </w:tc>
        <w:tc>
          <w:tcPr>
            <w:tcW w:type="dxa" w:w="974"/>
          </w:tcPr>
          <w:p/>
        </w:tc>
      </w:tr>
      <w:tr>
        <w:trPr>
          <w:trHeight w:hRule="atLeast" w:val="300"/>
        </w:trPr>
        <w:tc>
          <w:tcPr>
            <w:tcW w:type="dxa" w:w="14863"/>
            <w:gridSpan w:val="16"/>
          </w:tcPr>
          <w:p w14:paraId="AA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2</w:t>
            </w:r>
          </w:p>
        </w:tc>
      </w:tr>
      <w:tr>
        <w:trPr>
          <w:trHeight w:hRule="atLeast" w:val="300"/>
        </w:trPr>
        <w:tc>
          <w:tcPr>
            <w:tcW w:type="dxa" w:w="14863"/>
            <w:gridSpan w:val="16"/>
          </w:tcPr>
          <w:p w14:paraId="AB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постановлению Администрации</w:t>
            </w:r>
          </w:p>
        </w:tc>
      </w:tr>
      <w:tr>
        <w:trPr>
          <w:trHeight w:hRule="atLeast" w:val="300"/>
        </w:trPr>
        <w:tc>
          <w:tcPr>
            <w:tcW w:type="dxa" w:w="14863"/>
            <w:gridSpan w:val="16"/>
          </w:tcPr>
          <w:p w14:paraId="AC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 от</w:t>
            </w:r>
          </w:p>
        </w:tc>
      </w:tr>
      <w:tr>
        <w:trPr>
          <w:trHeight w:hRule="exact" w:val="720"/>
        </w:trPr>
        <w:tc>
          <w:tcPr>
            <w:tcW w:type="dxa" w:w="14863"/>
            <w:gridSpan w:val="16"/>
          </w:tcPr>
          <w:p w14:paraId="AD010000">
            <w:pPr>
              <w:ind/>
              <w:jc w:val="left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от «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sz w:val="28"/>
                <w:u w:val="none"/>
              </w:rPr>
              <w:t>»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           </w:t>
            </w:r>
            <w:r>
              <w:rPr>
                <w:rFonts w:ascii="Times New Roman" w:hAnsi="Times New Roman"/>
                <w:sz w:val="28"/>
              </w:rPr>
              <w:t xml:space="preserve">2024 г. №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     </w:t>
            </w:r>
          </w:p>
        </w:tc>
      </w:tr>
      <w:tr>
        <w:trPr>
          <w:trHeight w:hRule="atLeast" w:val="300"/>
        </w:trPr>
        <w:tc>
          <w:tcPr>
            <w:tcW w:type="dxa" w:w="13889"/>
            <w:gridSpan w:val="15"/>
          </w:tcPr>
          <w:p w14:paraId="AE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74"/>
          </w:tcPr>
          <w:p/>
        </w:tc>
      </w:tr>
      <w:tr>
        <w:trPr>
          <w:trHeight w:hRule="atLeast" w:val="300"/>
        </w:trPr>
        <w:tc>
          <w:tcPr>
            <w:tcW w:type="dxa" w:w="14863"/>
            <w:gridSpan w:val="16"/>
          </w:tcPr>
          <w:p w14:paraId="AF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«Приложение  № 4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к муниципальной программе </w:t>
            </w:r>
          </w:p>
        </w:tc>
      </w:tr>
      <w:tr>
        <w:trPr>
          <w:trHeight w:hRule="atLeast" w:val="300"/>
        </w:trPr>
        <w:tc>
          <w:tcPr>
            <w:tcW w:type="dxa" w:w="14863"/>
            <w:gridSpan w:val="16"/>
          </w:tcPr>
          <w:p w14:paraId="B0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 «Развитие</w:t>
            </w:r>
          </w:p>
        </w:tc>
      </w:tr>
      <w:tr>
        <w:trPr>
          <w:trHeight w:hRule="atLeast" w:val="300"/>
        </w:trPr>
        <w:tc>
          <w:tcPr>
            <w:tcW w:type="dxa" w:w="14863"/>
            <w:gridSpan w:val="16"/>
          </w:tcPr>
          <w:p w14:paraId="B1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физической культуры и спорта»</w:t>
            </w:r>
          </w:p>
        </w:tc>
      </w:tr>
      <w:tr>
        <w:trPr>
          <w:trHeight w:hRule="atLeast" w:val="300"/>
        </w:trPr>
        <w:tc>
          <w:tcPr>
            <w:tcW w:type="dxa" w:w="1225"/>
          </w:tcPr>
          <w:p w14:paraId="B2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1909"/>
          </w:tcPr>
          <w:p w14:paraId="B3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1603"/>
          </w:tcPr>
          <w:p w14:paraId="B4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714"/>
          </w:tcPr>
          <w:p w14:paraId="B5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729"/>
          </w:tcPr>
          <w:p w14:paraId="B6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801"/>
          </w:tcPr>
          <w:p w14:paraId="B7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758"/>
          </w:tcPr>
          <w:p w14:paraId="B8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745"/>
          </w:tcPr>
          <w:p w14:paraId="B9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974"/>
          </w:tcPr>
          <w:p w14:paraId="BA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772"/>
          </w:tcPr>
          <w:p w14:paraId="BB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758"/>
          </w:tcPr>
          <w:p w14:paraId="BC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729"/>
          </w:tcPr>
          <w:p w14:paraId="BD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670"/>
          </w:tcPr>
          <w:p w14:paraId="BE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801"/>
          </w:tcPr>
          <w:p w14:paraId="BF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699"/>
          </w:tcPr>
          <w:p w14:paraId="C0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974"/>
          </w:tcPr>
          <w:p w14:paraId="C1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14863"/>
            <w:gridSpan w:val="16"/>
          </w:tcPr>
          <w:p w14:paraId="C2010000">
            <w:pPr>
              <w:ind/>
              <w:jc w:val="center"/>
              <w:rPr>
                <w:rFonts w:ascii="Times New Roman" w:hAnsi="Times New Roman"/>
                <w:sz w:val="34"/>
              </w:rPr>
            </w:pPr>
            <w:r>
              <w:rPr>
                <w:rFonts w:ascii="Times New Roman" w:hAnsi="Times New Roman"/>
                <w:sz w:val="34"/>
              </w:rPr>
              <w:t>Расходы на реализацию муниципальной программы</w:t>
            </w:r>
            <w:r>
              <w:rPr>
                <w:rFonts w:ascii="Times New Roman" w:hAnsi="Times New Roman"/>
                <w:sz w:val="34"/>
              </w:rPr>
              <w:t xml:space="preserve"> «Развитие физической культуры и спорта»</w:t>
            </w:r>
          </w:p>
        </w:tc>
      </w:tr>
      <w:tr>
        <w:trPr>
          <w:trHeight w:hRule="atLeast" w:val="300"/>
        </w:trPr>
        <w:tc>
          <w:tcPr>
            <w:tcW w:type="dxa" w:w="1225"/>
          </w:tcPr>
          <w:p w14:paraId="C3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1909"/>
          </w:tcPr>
          <w:p w14:paraId="C4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1603"/>
          </w:tcPr>
          <w:p w14:paraId="C5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714"/>
          </w:tcPr>
          <w:p w14:paraId="C6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729"/>
          </w:tcPr>
          <w:p w14:paraId="C7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801"/>
          </w:tcPr>
          <w:p w14:paraId="C8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758"/>
          </w:tcPr>
          <w:p w14:paraId="C9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745"/>
          </w:tcPr>
          <w:p w14:paraId="CA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974"/>
          </w:tcPr>
          <w:p w14:paraId="CB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772"/>
          </w:tcPr>
          <w:p w14:paraId="CC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758"/>
          </w:tcPr>
          <w:p w14:paraId="CD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729"/>
          </w:tcPr>
          <w:p w14:paraId="CE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670"/>
          </w:tcPr>
          <w:p w14:paraId="CF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801"/>
          </w:tcPr>
          <w:p w14:paraId="D0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699"/>
          </w:tcPr>
          <w:p w14:paraId="D1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974"/>
          </w:tcPr>
          <w:p w14:paraId="D2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122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Статус</w:t>
            </w:r>
          </w:p>
        </w:tc>
        <w:tc>
          <w:tcPr>
            <w:tcW w:type="dxa" w:w="190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4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type="dxa" w:w="160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5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исполнитель, соисполнитель </w:t>
            </w:r>
          </w:p>
        </w:tc>
        <w:tc>
          <w:tcPr>
            <w:tcW w:type="dxa" w:w="9152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Оценка расходов (тыс. рублей), годы</w:t>
            </w:r>
          </w:p>
        </w:tc>
        <w:tc>
          <w:tcPr>
            <w:tcW w:type="dxa" w:w="97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7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Объем расходов всего (тыс. рублей)</w:t>
            </w:r>
          </w:p>
        </w:tc>
      </w:tr>
      <w:tr>
        <w:trPr>
          <w:trHeight w:hRule="atLeast" w:val="300"/>
        </w:trPr>
        <w:tc>
          <w:tcPr>
            <w:tcW w:type="dxa" w:w="12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0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0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2019</w:t>
            </w:r>
          </w:p>
        </w:tc>
        <w:tc>
          <w:tcPr>
            <w:tcW w:type="dxa" w:w="7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2020</w:t>
            </w:r>
          </w:p>
        </w:tc>
        <w:tc>
          <w:tcPr>
            <w:tcW w:type="dxa" w:w="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2021</w:t>
            </w:r>
          </w:p>
        </w:tc>
        <w:tc>
          <w:tcPr>
            <w:tcW w:type="dxa" w:w="7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2022</w:t>
            </w:r>
          </w:p>
        </w:tc>
        <w:tc>
          <w:tcPr>
            <w:tcW w:type="dxa" w:w="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D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2023</w:t>
            </w:r>
          </w:p>
        </w:tc>
        <w:tc>
          <w:tcPr>
            <w:tcW w:type="dxa" w:w="9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D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2024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2025</w:t>
            </w:r>
          </w:p>
        </w:tc>
        <w:tc>
          <w:tcPr>
            <w:tcW w:type="dxa" w:w="7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2026</w:t>
            </w:r>
          </w:p>
        </w:tc>
        <w:tc>
          <w:tcPr>
            <w:tcW w:type="dxa" w:w="7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2027</w:t>
            </w:r>
          </w:p>
        </w:tc>
        <w:tc>
          <w:tcPr>
            <w:tcW w:type="dxa" w:w="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2028</w:t>
            </w:r>
          </w:p>
        </w:tc>
        <w:tc>
          <w:tcPr>
            <w:tcW w:type="dxa" w:w="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2029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2030</w:t>
            </w:r>
          </w:p>
        </w:tc>
        <w:tc>
          <w:tcPr>
            <w:tcW w:type="dxa" w:w="97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22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4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</w:t>
            </w:r>
          </w:p>
        </w:tc>
        <w:tc>
          <w:tcPr>
            <w:tcW w:type="dxa" w:w="190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5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>Развитие физической культуры и спорта</w:t>
            </w:r>
            <w:r>
              <w:rPr>
                <w:rFonts w:ascii="Times New Roman" w:hAnsi="Times New Roman"/>
                <w:sz w:val="20"/>
              </w:rPr>
              <w:t>»</w:t>
            </w:r>
          </w:p>
          <w:p w14:paraId="E601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100,0</w:t>
            </w:r>
          </w:p>
        </w:tc>
        <w:tc>
          <w:tcPr>
            <w:tcW w:type="dxa" w:w="7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2 284,7</w:t>
            </w:r>
          </w:p>
        </w:tc>
        <w:tc>
          <w:tcPr>
            <w:tcW w:type="dxa" w:w="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130,0</w:t>
            </w:r>
          </w:p>
        </w:tc>
        <w:tc>
          <w:tcPr>
            <w:tcW w:type="dxa" w:w="7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3 206,0</w:t>
            </w:r>
          </w:p>
        </w:tc>
        <w:tc>
          <w:tcPr>
            <w:tcW w:type="dxa" w:w="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E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120,0</w:t>
            </w:r>
          </w:p>
        </w:tc>
        <w:tc>
          <w:tcPr>
            <w:tcW w:type="dxa" w:w="9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E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5 618,9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200,0</w:t>
            </w:r>
          </w:p>
        </w:tc>
        <w:tc>
          <w:tcPr>
            <w:tcW w:type="dxa" w:w="7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11 659,6</w:t>
            </w:r>
          </w:p>
        </w:tc>
      </w:tr>
      <w:tr>
        <w:trPr>
          <w:trHeight w:hRule="atLeast" w:val="300"/>
        </w:trPr>
        <w:tc>
          <w:tcPr>
            <w:tcW w:type="dxa" w:w="12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0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F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F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0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0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0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4 628,0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4 628,0</w:t>
            </w:r>
          </w:p>
        </w:tc>
      </w:tr>
      <w:tr>
        <w:trPr>
          <w:trHeight w:hRule="atLeast" w:val="300"/>
        </w:trPr>
        <w:tc>
          <w:tcPr>
            <w:tcW w:type="dxa" w:w="12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0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Аксайского района</w:t>
            </w: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1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1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0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100,0</w:t>
            </w:r>
          </w:p>
        </w:tc>
        <w:tc>
          <w:tcPr>
            <w:tcW w:type="dxa" w:w="7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2 284,7</w:t>
            </w:r>
          </w:p>
        </w:tc>
        <w:tc>
          <w:tcPr>
            <w:tcW w:type="dxa" w:w="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130,0</w:t>
            </w:r>
          </w:p>
        </w:tc>
        <w:tc>
          <w:tcPr>
            <w:tcW w:type="dxa" w:w="7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3 206,0</w:t>
            </w:r>
          </w:p>
        </w:tc>
        <w:tc>
          <w:tcPr>
            <w:tcW w:type="dxa" w:w="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2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120,0</w:t>
            </w:r>
          </w:p>
        </w:tc>
        <w:tc>
          <w:tcPr>
            <w:tcW w:type="dxa" w:w="9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2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990,9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200,0</w:t>
            </w:r>
          </w:p>
        </w:tc>
        <w:tc>
          <w:tcPr>
            <w:tcW w:type="dxa" w:w="7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7 031,6</w:t>
            </w:r>
          </w:p>
        </w:tc>
      </w:tr>
      <w:tr>
        <w:trPr>
          <w:trHeight w:hRule="atLeast" w:val="300"/>
        </w:trPr>
        <w:tc>
          <w:tcPr>
            <w:tcW w:type="dxa" w:w="12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0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3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3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2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B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Подпрограмма 1.  </w:t>
            </w:r>
          </w:p>
        </w:tc>
        <w:tc>
          <w:tcPr>
            <w:tcW w:type="dxa" w:w="190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C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«Развитие физической культуры и спорта </w:t>
            </w:r>
            <w:r>
              <w:rPr>
                <w:rFonts w:ascii="Times New Roman" w:hAnsi="Times New Roman"/>
                <w:sz w:val="20"/>
              </w:rPr>
              <w:t>Щепкинского сельского поселения</w:t>
            </w:r>
          </w:p>
        </w:tc>
        <w:tc>
          <w:tcPr>
            <w:tcW w:type="dxa" w:w="1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100,0</w:t>
            </w:r>
          </w:p>
        </w:tc>
        <w:tc>
          <w:tcPr>
            <w:tcW w:type="dxa" w:w="7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100,0</w:t>
            </w:r>
          </w:p>
        </w:tc>
        <w:tc>
          <w:tcPr>
            <w:tcW w:type="dxa" w:w="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130,0</w:t>
            </w:r>
          </w:p>
        </w:tc>
        <w:tc>
          <w:tcPr>
            <w:tcW w:type="dxa" w:w="7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100,0</w:t>
            </w:r>
          </w:p>
        </w:tc>
        <w:tc>
          <w:tcPr>
            <w:tcW w:type="dxa" w:w="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4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120,0</w:t>
            </w:r>
          </w:p>
        </w:tc>
        <w:tc>
          <w:tcPr>
            <w:tcW w:type="dxa" w:w="9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4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200,0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200,0</w:t>
            </w:r>
          </w:p>
        </w:tc>
        <w:tc>
          <w:tcPr>
            <w:tcW w:type="dxa" w:w="7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950,0</w:t>
            </w:r>
          </w:p>
        </w:tc>
      </w:tr>
      <w:tr>
        <w:trPr>
          <w:trHeight w:hRule="atLeast" w:val="300"/>
        </w:trPr>
        <w:tc>
          <w:tcPr>
            <w:tcW w:type="dxa" w:w="12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0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  <w:r>
              <w:rPr>
                <w:rFonts w:ascii="Times New Roman" w:hAnsi="Times New Roman"/>
                <w:sz w:val="20"/>
              </w:rPr>
              <w:t>едеральный бюджет</w:t>
            </w: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5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5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0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5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5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0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Аксайского района</w:t>
            </w: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6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6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0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100,0</w:t>
            </w:r>
          </w:p>
        </w:tc>
        <w:tc>
          <w:tcPr>
            <w:tcW w:type="dxa" w:w="7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100,0</w:t>
            </w:r>
          </w:p>
        </w:tc>
        <w:tc>
          <w:tcPr>
            <w:tcW w:type="dxa" w:w="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130,0</w:t>
            </w:r>
          </w:p>
        </w:tc>
        <w:tc>
          <w:tcPr>
            <w:tcW w:type="dxa" w:w="7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100,0</w:t>
            </w:r>
          </w:p>
        </w:tc>
        <w:tc>
          <w:tcPr>
            <w:tcW w:type="dxa" w:w="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7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120,0</w:t>
            </w:r>
          </w:p>
        </w:tc>
        <w:tc>
          <w:tcPr>
            <w:tcW w:type="dxa" w:w="9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7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200,0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200,0</w:t>
            </w:r>
          </w:p>
        </w:tc>
        <w:tc>
          <w:tcPr>
            <w:tcW w:type="dxa" w:w="7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950,0</w:t>
            </w:r>
          </w:p>
        </w:tc>
      </w:tr>
      <w:tr>
        <w:trPr>
          <w:trHeight w:hRule="atLeast" w:val="300"/>
        </w:trPr>
        <w:tc>
          <w:tcPr>
            <w:tcW w:type="dxa" w:w="12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0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8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8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2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1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2</w:t>
            </w:r>
          </w:p>
        </w:tc>
        <w:tc>
          <w:tcPr>
            <w:tcW w:type="dxa" w:w="190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2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«Развитие инфраструктуры спор</w:t>
            </w:r>
            <w:r>
              <w:rPr>
                <w:rFonts w:ascii="Times New Roman" w:hAnsi="Times New Roman"/>
                <w:sz w:val="20"/>
              </w:rPr>
              <w:t>та»</w:t>
            </w:r>
          </w:p>
        </w:tc>
        <w:tc>
          <w:tcPr>
            <w:tcW w:type="dxa" w:w="1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2 184,7</w:t>
            </w:r>
          </w:p>
        </w:tc>
        <w:tc>
          <w:tcPr>
            <w:tcW w:type="dxa" w:w="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3 106,0</w:t>
            </w:r>
          </w:p>
        </w:tc>
        <w:tc>
          <w:tcPr>
            <w:tcW w:type="dxa" w:w="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9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9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5 418,9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10 709,6</w:t>
            </w:r>
          </w:p>
        </w:tc>
      </w:tr>
      <w:tr>
        <w:trPr>
          <w:trHeight w:hRule="atLeast" w:val="300"/>
        </w:trPr>
        <w:tc>
          <w:tcPr>
            <w:tcW w:type="dxa" w:w="12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0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A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A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0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B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B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4 628,0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4 628,0</w:t>
            </w:r>
          </w:p>
        </w:tc>
      </w:tr>
      <w:tr>
        <w:trPr>
          <w:trHeight w:hRule="atLeast" w:val="300"/>
        </w:trPr>
        <w:tc>
          <w:tcPr>
            <w:tcW w:type="dxa" w:w="12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0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Аксайского района</w:t>
            </w: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C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C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0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2 184,7</w:t>
            </w:r>
          </w:p>
        </w:tc>
        <w:tc>
          <w:tcPr>
            <w:tcW w:type="dxa" w:w="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3 106,0</w:t>
            </w:r>
          </w:p>
        </w:tc>
        <w:tc>
          <w:tcPr>
            <w:tcW w:type="dxa" w:w="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D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D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790,9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6 081,6</w:t>
            </w:r>
          </w:p>
        </w:tc>
      </w:tr>
      <w:tr>
        <w:trPr>
          <w:trHeight w:hRule="atLeast" w:val="300"/>
        </w:trPr>
        <w:tc>
          <w:tcPr>
            <w:tcW w:type="dxa" w:w="12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0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D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D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</w:tbl>
    <w:p w14:paraId="E7020000">
      <w:pPr>
        <w:widowControl w:val="1"/>
        <w:spacing w:line="100" w:lineRule="atLeast"/>
        <w:ind w:firstLine="15" w:left="0"/>
        <w:jc w:val="both"/>
        <w:rPr>
          <w:color w:val="000000"/>
          <w:spacing w:val="-8"/>
          <w:sz w:val="28"/>
        </w:rPr>
      </w:pPr>
    </w:p>
    <w:sectPr>
      <w:footerReference r:id="rId1" w:type="default"/>
      <w:pgSz w:h="11908" w:orient="landscape" w:w="16848"/>
      <w:pgMar w:bottom="822" w:footer="720" w:gutter="0" w:header="720" w:left="1276" w:right="709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6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ind/>
    </w:pPr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6" w:type="paragraph">
    <w:name w:val="toc 2"/>
    <w:next w:val="Style_3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3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formattext"/>
    <w:basedOn w:val="Style_3"/>
    <w:link w:val="Style_8_ch"/>
    <w:pPr>
      <w:widowControl w:val="1"/>
      <w:spacing w:afterAutospacing="on" w:beforeAutospacing="on"/>
      <w:ind/>
    </w:pPr>
  </w:style>
  <w:style w:styleId="Style_8_ch" w:type="character">
    <w:name w:val="formattext"/>
    <w:basedOn w:val="Style_3_ch"/>
    <w:link w:val="Style_8"/>
  </w:style>
  <w:style w:styleId="Style_9" w:type="paragraph">
    <w:name w:val="toc 6"/>
    <w:next w:val="Style_3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3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ConsPlusCell"/>
    <w:link w:val="Style_11_ch"/>
    <w:pPr>
      <w:widowControl w:val="0"/>
      <w:ind/>
    </w:pPr>
    <w:rPr>
      <w:rFonts w:ascii="Arial" w:hAnsi="Arial"/>
    </w:rPr>
  </w:style>
  <w:style w:styleId="Style_11_ch" w:type="character">
    <w:name w:val="ConsPlusCell"/>
    <w:link w:val="Style_11"/>
    <w:rPr>
      <w:rFonts w:ascii="Arial" w:hAnsi="Arial"/>
    </w:rPr>
  </w:style>
  <w:style w:styleId="Style_12" w:type="paragraph">
    <w:name w:val="Маркеры списка"/>
    <w:link w:val="Style_12_ch"/>
    <w:rPr>
      <w:rFonts w:ascii="OpenSymbol" w:hAnsi="OpenSymbol"/>
    </w:rPr>
  </w:style>
  <w:style w:styleId="Style_12_ch" w:type="character">
    <w:name w:val="Маркеры списка"/>
    <w:link w:val="Style_12"/>
    <w:rPr>
      <w:rFonts w:ascii="OpenSymbol" w:hAnsi="OpenSymbol"/>
    </w:rPr>
  </w:style>
  <w:style w:styleId="Style_13" w:type="paragraph">
    <w:name w:val="heading 3"/>
    <w:next w:val="Style_3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Заголовок таблицы"/>
    <w:basedOn w:val="Style_15"/>
    <w:link w:val="Style_14_ch"/>
    <w:pPr>
      <w:ind/>
      <w:jc w:val="center"/>
    </w:pPr>
    <w:rPr>
      <w:b w:val="1"/>
    </w:rPr>
  </w:style>
  <w:style w:styleId="Style_14_ch" w:type="character">
    <w:name w:val="Заголовок таблицы"/>
    <w:basedOn w:val="Style_15_ch"/>
    <w:link w:val="Style_14"/>
    <w:rPr>
      <w:b w:val="1"/>
    </w:rPr>
  </w:style>
  <w:style w:styleId="Style_16" w:type="paragraph">
    <w:name w:val="annotation subject"/>
    <w:basedOn w:val="Style_17"/>
    <w:next w:val="Style_17"/>
    <w:link w:val="Style_16_ch"/>
    <w:rPr>
      <w:b w:val="1"/>
    </w:rPr>
  </w:style>
  <w:style w:styleId="Style_16_ch" w:type="character">
    <w:name w:val="annotation subject"/>
    <w:basedOn w:val="Style_17_ch"/>
    <w:link w:val="Style_16"/>
    <w:rPr>
      <w:b w:val="1"/>
    </w:rPr>
  </w:style>
  <w:style w:styleId="Style_18" w:type="paragraph">
    <w:name w:val="header"/>
    <w:basedOn w:val="Style_3"/>
    <w:link w:val="Style_18_ch"/>
    <w:pPr>
      <w:tabs>
        <w:tab w:leader="none" w:pos="4677" w:val="center"/>
        <w:tab w:leader="none" w:pos="9355" w:val="right"/>
      </w:tabs>
      <w:ind/>
    </w:pPr>
  </w:style>
  <w:style w:styleId="Style_18_ch" w:type="character">
    <w:name w:val="header"/>
    <w:basedOn w:val="Style_3_ch"/>
    <w:link w:val="Style_18"/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3_ch"/>
    <w:link w:val="Style_1"/>
  </w:style>
  <w:style w:styleId="Style_19" w:type="paragraph">
    <w:name w:val="Default"/>
    <w:link w:val="Style_19_ch"/>
    <w:rPr>
      <w:color w:val="000000"/>
      <w:sz w:val="24"/>
    </w:rPr>
  </w:style>
  <w:style w:styleId="Style_19_ch" w:type="character">
    <w:name w:val="Default"/>
    <w:link w:val="Style_19"/>
    <w:rPr>
      <w:color w:val="000000"/>
      <w:sz w:val="24"/>
    </w:rPr>
  </w:style>
  <w:style w:styleId="Style_20" w:type="paragraph">
    <w:name w:val="annotation reference"/>
    <w:link w:val="Style_20_ch"/>
    <w:rPr>
      <w:sz w:val="16"/>
    </w:rPr>
  </w:style>
  <w:style w:styleId="Style_20_ch" w:type="character">
    <w:name w:val="annotation reference"/>
    <w:link w:val="Style_20"/>
    <w:rPr>
      <w:sz w:val="16"/>
    </w:rPr>
  </w:style>
  <w:style w:styleId="Style_21" w:type="paragraph">
    <w:name w:val="Body Text Indent"/>
    <w:basedOn w:val="Style_3"/>
    <w:link w:val="Style_21_ch"/>
    <w:pPr>
      <w:spacing w:after="120" w:before="0" w:line="100" w:lineRule="atLeast"/>
      <w:ind w:firstLine="0" w:left="283" w:right="0"/>
    </w:pPr>
    <w:rPr>
      <w:sz w:val="24"/>
    </w:rPr>
  </w:style>
  <w:style w:styleId="Style_21_ch" w:type="character">
    <w:name w:val="Body Text Indent"/>
    <w:basedOn w:val="Style_3_ch"/>
    <w:link w:val="Style_21"/>
    <w:rPr>
      <w:sz w:val="24"/>
    </w:rPr>
  </w:style>
  <w:style w:styleId="Style_22" w:type="paragraph">
    <w:name w:val="ConsPlusNormal"/>
    <w:link w:val="Style_22_ch"/>
    <w:pPr>
      <w:widowControl w:val="0"/>
      <w:ind/>
    </w:pPr>
    <w:rPr>
      <w:sz w:val="24"/>
    </w:rPr>
  </w:style>
  <w:style w:styleId="Style_22_ch" w:type="character">
    <w:name w:val="ConsPlusNormal"/>
    <w:link w:val="Style_22"/>
    <w:rPr>
      <w:sz w:val="24"/>
    </w:rPr>
  </w:style>
  <w:style w:styleId="Style_15" w:type="paragraph">
    <w:name w:val="Содержимое таблицы"/>
    <w:basedOn w:val="Style_3"/>
    <w:link w:val="Style_15_ch"/>
    <w:pPr>
      <w:widowControl w:val="1"/>
      <w:ind/>
    </w:pPr>
    <w:rPr>
      <w:rFonts w:ascii="Arial" w:hAnsi="Arial"/>
    </w:rPr>
  </w:style>
  <w:style w:styleId="Style_15_ch" w:type="character">
    <w:name w:val="Содержимое таблицы"/>
    <w:basedOn w:val="Style_3_ch"/>
    <w:link w:val="Style_15"/>
    <w:rPr>
      <w:rFonts w:ascii="Arial" w:hAnsi="Arial"/>
    </w:rPr>
  </w:style>
  <w:style w:styleId="Style_23" w:type="paragraph">
    <w:name w:val="toc 3"/>
    <w:next w:val="Style_3"/>
    <w:link w:val="Style_2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Название1"/>
    <w:basedOn w:val="Style_3"/>
    <w:link w:val="Style_24_ch"/>
    <w:pPr>
      <w:spacing w:after="120" w:before="120"/>
      <w:ind/>
    </w:pPr>
    <w:rPr>
      <w:i w:val="1"/>
      <w:sz w:val="24"/>
    </w:rPr>
  </w:style>
  <w:style w:styleId="Style_24_ch" w:type="character">
    <w:name w:val="Название1"/>
    <w:basedOn w:val="Style_3_ch"/>
    <w:link w:val="Style_24"/>
    <w:rPr>
      <w:i w:val="1"/>
      <w:sz w:val="24"/>
    </w:rPr>
  </w:style>
  <w:style w:styleId="Style_25" w:type="paragraph">
    <w:name w:val="Font Style11"/>
    <w:link w:val="Style_25_ch"/>
  </w:style>
  <w:style w:styleId="Style_25_ch" w:type="character">
    <w:name w:val="Font Style11"/>
    <w:link w:val="Style_25"/>
  </w:style>
  <w:style w:styleId="Style_17" w:type="paragraph">
    <w:name w:val="annotation text"/>
    <w:basedOn w:val="Style_3"/>
    <w:link w:val="Style_17_ch"/>
    <w:rPr>
      <w:sz w:val="20"/>
    </w:rPr>
  </w:style>
  <w:style w:styleId="Style_17_ch" w:type="character">
    <w:name w:val="annotation text"/>
    <w:basedOn w:val="Style_3_ch"/>
    <w:link w:val="Style_17"/>
    <w:rPr>
      <w:sz w:val="20"/>
    </w:rPr>
  </w:style>
  <w:style w:styleId="Style_5" w:type="paragraph">
    <w:name w:val="No Spacing"/>
    <w:link w:val="Style_5_ch"/>
    <w:pPr>
      <w:ind w:firstLine="709" w:left="0"/>
      <w:jc w:val="both"/>
    </w:pPr>
    <w:rPr>
      <w:sz w:val="28"/>
    </w:rPr>
  </w:style>
  <w:style w:styleId="Style_5_ch" w:type="character">
    <w:name w:val="No Spacing"/>
    <w:link w:val="Style_5"/>
    <w:rPr>
      <w:sz w:val="28"/>
    </w:rPr>
  </w:style>
  <w:style w:styleId="Style_26" w:type="paragraph">
    <w:name w:val="heading 5"/>
    <w:next w:val="Style_3"/>
    <w:link w:val="Style_2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6_ch" w:type="character">
    <w:name w:val="heading 5"/>
    <w:link w:val="Style_26"/>
    <w:rPr>
      <w:rFonts w:ascii="XO Thames" w:hAnsi="XO Thames"/>
      <w:b w:val="1"/>
      <w:sz w:val="22"/>
    </w:rPr>
  </w:style>
  <w:style w:styleId="Style_27" w:type="paragraph">
    <w:name w:val="Body Text"/>
    <w:basedOn w:val="Style_3"/>
    <w:link w:val="Style_27_ch"/>
    <w:pPr>
      <w:spacing w:after="120" w:before="0"/>
      <w:ind/>
    </w:pPr>
  </w:style>
  <w:style w:styleId="Style_27_ch" w:type="character">
    <w:name w:val="Body Text"/>
    <w:basedOn w:val="Style_3_ch"/>
    <w:link w:val="Style_27"/>
  </w:style>
  <w:style w:styleId="Style_28" w:type="paragraph">
    <w:name w:val="heading 1"/>
    <w:basedOn w:val="Style_3"/>
    <w:next w:val="Style_3"/>
    <w:link w:val="Style_28_ch"/>
    <w:uiPriority w:val="9"/>
    <w:qFormat/>
    <w:pPr>
      <w:keepNext w:val="1"/>
      <w:widowControl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8_ch" w:type="character">
    <w:name w:val="heading 1"/>
    <w:basedOn w:val="Style_3_ch"/>
    <w:link w:val="Style_28"/>
    <w:rPr>
      <w:rFonts w:ascii="Arial" w:hAnsi="Arial"/>
      <w:b w:val="1"/>
      <w:sz w:val="32"/>
    </w:rPr>
  </w:style>
  <w:style w:styleId="Style_29" w:type="paragraph">
    <w:name w:val="Balloon Text"/>
    <w:basedOn w:val="Style_3"/>
    <w:link w:val="Style_29_ch"/>
    <w:rPr>
      <w:rFonts w:ascii="Segoe UI" w:hAnsi="Segoe UI"/>
      <w:sz w:val="18"/>
    </w:rPr>
  </w:style>
  <w:style w:styleId="Style_29_ch" w:type="character">
    <w:name w:val="Balloon Text"/>
    <w:basedOn w:val="Style_3_ch"/>
    <w:link w:val="Style_29"/>
    <w:rPr>
      <w:rFonts w:ascii="Segoe UI" w:hAnsi="Segoe UI"/>
      <w:sz w:val="18"/>
    </w:rPr>
  </w:style>
  <w:style w:styleId="Style_30" w:type="paragraph">
    <w:name w:val="ConsPlusTitle"/>
    <w:link w:val="Style_30_ch"/>
    <w:pPr>
      <w:widowControl w:val="0"/>
      <w:ind/>
    </w:pPr>
    <w:rPr>
      <w:rFonts w:ascii="Arial" w:hAnsi="Arial"/>
      <w:b w:val="1"/>
    </w:rPr>
  </w:style>
  <w:style w:styleId="Style_30_ch" w:type="character">
    <w:name w:val="ConsPlusTitle"/>
    <w:link w:val="Style_30"/>
    <w:rPr>
      <w:rFonts w:ascii="Arial" w:hAnsi="Arial"/>
      <w:b w:val="1"/>
    </w:rPr>
  </w:style>
  <w:style w:styleId="Style_31" w:type="paragraph">
    <w:name w:val="Hyperlink"/>
    <w:link w:val="Style_31_ch"/>
    <w:rPr>
      <w:color w:val="0000FF"/>
      <w:u w:val="single"/>
    </w:rPr>
  </w:style>
  <w:style w:styleId="Style_31_ch" w:type="character">
    <w:name w:val="Hyperlink"/>
    <w:link w:val="Style_31"/>
    <w:rPr>
      <w:color w:val="0000FF"/>
      <w:u w:val="single"/>
    </w:rPr>
  </w:style>
  <w:style w:styleId="Style_32" w:type="paragraph">
    <w:name w:val="Footnote"/>
    <w:link w:val="Style_32_ch"/>
    <w:pPr>
      <w:ind w:firstLine="851" w:left="0"/>
      <w:jc w:val="both"/>
    </w:pPr>
    <w:rPr>
      <w:rFonts w:ascii="XO Thames" w:hAnsi="XO Thames"/>
      <w:sz w:val="22"/>
    </w:rPr>
  </w:style>
  <w:style w:styleId="Style_32_ch" w:type="character">
    <w:name w:val="Footnote"/>
    <w:link w:val="Style_32"/>
    <w:rPr>
      <w:rFonts w:ascii="XO Thames" w:hAnsi="XO Thames"/>
      <w:sz w:val="22"/>
    </w:rPr>
  </w:style>
  <w:style w:styleId="Style_33" w:type="paragraph">
    <w:name w:val="toc 1"/>
    <w:next w:val="Style_3"/>
    <w:link w:val="Style_3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3_ch" w:type="character">
    <w:name w:val="toc 1"/>
    <w:link w:val="Style_33"/>
    <w:rPr>
      <w:rFonts w:ascii="XO Thames" w:hAnsi="XO Thames"/>
      <w:b w:val="1"/>
      <w:sz w:val="28"/>
    </w:rPr>
  </w:style>
  <w:style w:styleId="Style_34" w:type="paragraph">
    <w:name w:val="Header and Footer"/>
    <w:link w:val="Style_34_ch"/>
    <w:pPr>
      <w:spacing w:line="240" w:lineRule="auto"/>
      <w:ind/>
      <w:jc w:val="both"/>
    </w:pPr>
    <w:rPr>
      <w:rFonts w:ascii="XO Thames" w:hAnsi="XO Thames"/>
      <w:sz w:val="20"/>
    </w:rPr>
  </w:style>
  <w:style w:styleId="Style_34_ch" w:type="character">
    <w:name w:val="Header and Footer"/>
    <w:link w:val="Style_34"/>
    <w:rPr>
      <w:rFonts w:ascii="XO Thames" w:hAnsi="XO Thames"/>
      <w:sz w:val="20"/>
    </w:rPr>
  </w:style>
  <w:style w:styleId="Style_35" w:type="paragraph">
    <w:name w:val="Символ нумерации"/>
    <w:link w:val="Style_35_ch"/>
    <w:rPr>
      <w:b w:val="0"/>
    </w:rPr>
  </w:style>
  <w:style w:styleId="Style_35_ch" w:type="character">
    <w:name w:val="Символ нумерации"/>
    <w:link w:val="Style_35"/>
    <w:rPr>
      <w:b w:val="0"/>
    </w:rPr>
  </w:style>
  <w:style w:styleId="Style_36" w:type="paragraph">
    <w:name w:val="toc 9"/>
    <w:next w:val="Style_3"/>
    <w:link w:val="Style_3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6_ch" w:type="character">
    <w:name w:val="toc 9"/>
    <w:link w:val="Style_36"/>
    <w:rPr>
      <w:rFonts w:ascii="XO Thames" w:hAnsi="XO Thames"/>
      <w:sz w:val="28"/>
    </w:rPr>
  </w:style>
  <w:style w:styleId="Style_37" w:type="paragraph">
    <w:name w:val="Заголовок"/>
    <w:basedOn w:val="Style_3"/>
    <w:next w:val="Style_27"/>
    <w:link w:val="Style_37_ch"/>
    <w:pPr>
      <w:keepNext w:val="1"/>
      <w:spacing w:after="120" w:before="240"/>
      <w:ind/>
    </w:pPr>
    <w:rPr>
      <w:rFonts w:ascii="Arial" w:hAnsi="Arial"/>
      <w:sz w:val="28"/>
    </w:rPr>
  </w:style>
  <w:style w:styleId="Style_37_ch" w:type="character">
    <w:name w:val="Заголовок"/>
    <w:basedOn w:val="Style_3_ch"/>
    <w:link w:val="Style_37"/>
    <w:rPr>
      <w:rFonts w:ascii="Arial" w:hAnsi="Arial"/>
      <w:sz w:val="28"/>
    </w:rPr>
  </w:style>
  <w:style w:styleId="Style_38" w:type="paragraph">
    <w:name w:val="toc 8"/>
    <w:next w:val="Style_3"/>
    <w:link w:val="Style_3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39" w:type="paragraph">
    <w:name w:val="toc 5"/>
    <w:next w:val="Style_3"/>
    <w:link w:val="Style_3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9_ch" w:type="character">
    <w:name w:val="toc 5"/>
    <w:link w:val="Style_39"/>
    <w:rPr>
      <w:rFonts w:ascii="XO Thames" w:hAnsi="XO Thames"/>
      <w:sz w:val="28"/>
    </w:rPr>
  </w:style>
  <w:style w:styleId="Style_40" w:type="paragraph">
    <w:name w:val="List"/>
    <w:basedOn w:val="Style_27"/>
    <w:link w:val="Style_40_ch"/>
  </w:style>
  <w:style w:styleId="Style_40_ch" w:type="character">
    <w:name w:val="List"/>
    <w:basedOn w:val="Style_27_ch"/>
    <w:link w:val="Style_40"/>
  </w:style>
  <w:style w:styleId="Style_41" w:type="paragraph">
    <w:name w:val="Subtitle"/>
    <w:basedOn w:val="Style_37"/>
    <w:next w:val="Style_27"/>
    <w:link w:val="Style_41_ch"/>
    <w:uiPriority w:val="11"/>
    <w:qFormat/>
    <w:pPr>
      <w:ind/>
      <w:jc w:val="center"/>
    </w:pPr>
    <w:rPr>
      <w:i w:val="1"/>
      <w:sz w:val="28"/>
    </w:rPr>
  </w:style>
  <w:style w:styleId="Style_41_ch" w:type="character">
    <w:name w:val="Subtitle"/>
    <w:basedOn w:val="Style_37_ch"/>
    <w:link w:val="Style_41"/>
    <w:rPr>
      <w:i w:val="1"/>
      <w:sz w:val="28"/>
    </w:rPr>
  </w:style>
  <w:style w:styleId="Style_42" w:type="paragraph">
    <w:name w:val="Указатель1"/>
    <w:basedOn w:val="Style_3"/>
    <w:link w:val="Style_42_ch"/>
  </w:style>
  <w:style w:styleId="Style_42_ch" w:type="character">
    <w:name w:val="Указатель1"/>
    <w:basedOn w:val="Style_3_ch"/>
    <w:link w:val="Style_42"/>
  </w:style>
  <w:style w:styleId="Style_43" w:type="paragraph">
    <w:name w:val="Title"/>
    <w:basedOn w:val="Style_37"/>
    <w:next w:val="Style_41"/>
    <w:link w:val="Style_43_ch"/>
    <w:uiPriority w:val="10"/>
    <w:qFormat/>
  </w:style>
  <w:style w:styleId="Style_43_ch" w:type="character">
    <w:name w:val="Title"/>
    <w:basedOn w:val="Style_37_ch"/>
    <w:link w:val="Style_43"/>
  </w:style>
  <w:style w:styleId="Style_2" w:type="paragraph">
    <w:name w:val="heading 4"/>
    <w:next w:val="Style_3"/>
    <w:link w:val="Style_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_ch" w:type="character">
    <w:name w:val="heading 4"/>
    <w:link w:val="Style_2"/>
    <w:rPr>
      <w:rFonts w:ascii="XO Thames" w:hAnsi="XO Thames"/>
      <w:b w:val="1"/>
      <w:sz w:val="24"/>
    </w:rPr>
  </w:style>
  <w:style w:styleId="Style_44" w:type="paragraph">
    <w:name w:val="heading 2"/>
    <w:next w:val="Style_3"/>
    <w:link w:val="Style_4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4_ch" w:type="character">
    <w:name w:val="heading 2"/>
    <w:link w:val="Style_44"/>
    <w:rPr>
      <w:rFonts w:ascii="XO Thames" w:hAnsi="XO Thames"/>
      <w:b w:val="1"/>
      <w:sz w:val="28"/>
    </w:rPr>
  </w:style>
  <w:style w:styleId="Style_45" w:type="paragraph">
    <w:name w:val="Default Paragraph Font"/>
    <w:link w:val="Style_45_ch"/>
  </w:style>
  <w:style w:styleId="Style_45_ch" w:type="character">
    <w:name w:val="Default Paragraph Font"/>
    <w:link w:val="Style_45"/>
  </w:style>
  <w:style w:styleId="Style_46" w:type="table">
    <w:name w:val="Table Grid"/>
    <w:basedOn w:val="Style_4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2024-10-17T11:16:08Z</dcterms:modified>
</cp:coreProperties>
</file>