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37 794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11 075,1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6 969,6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2 832,6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24 551,6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8 242,5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15 542,5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2 573,6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–1 407,1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12 155,7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1 987,5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18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17 102,4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8 211,5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C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5 562,5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2 246,5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11 435,2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5 965,0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5 149,7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960,7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3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389"/>
        <w:gridCol w:w="975"/>
        <w:gridCol w:w="765"/>
        <w:gridCol w:w="840"/>
        <w:gridCol w:w="915"/>
        <w:gridCol w:w="660"/>
        <w:gridCol w:w="900"/>
        <w:gridCol w:w="735"/>
        <w:gridCol w:w="705"/>
        <w:gridCol w:w="765"/>
        <w:gridCol w:w="690"/>
        <w:gridCol w:w="720"/>
        <w:gridCol w:w="904"/>
        <w:gridCol w:w="716"/>
        <w:gridCol w:w="750"/>
        <w:gridCol w:w="585"/>
        <w:gridCol w:w="735"/>
        <w:gridCol w:w="720"/>
        <w:gridCol w:w="780"/>
      </w:tblGrid>
      <w:tr>
        <w:trPr>
          <w:trHeight w:hRule="atLeast" w:val="300"/>
        </w:trPr>
        <w:tc>
          <w:tcPr>
            <w:tcW w:type="dxa" w:w="1389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05"/>
            <w:gridSpan w:val="3"/>
          </w:tcPr>
          <w:p w14:paraId="52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4"/>
            <w:gridSpan w:val="3"/>
          </w:tcPr>
          <w:p w14:paraId="53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86"/>
            <w:gridSpan w:val="6"/>
          </w:tcPr>
          <w:p w14:paraId="5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389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070"/>
            <w:gridSpan w:val="11"/>
          </w:tcPr>
          <w:p w14:paraId="5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89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7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070"/>
            <w:gridSpan w:val="11"/>
          </w:tcPr>
          <w:p w14:paraId="6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34"/>
          <w:hidden w:val="0"/>
        </w:trPr>
        <w:tc>
          <w:tcPr>
            <w:tcW w:type="dxa" w:w="15249"/>
            <w:gridSpan w:val="19"/>
          </w:tcPr>
          <w:p w14:paraId="6701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89"/>
          </w:tcPr>
          <w:p w14:paraId="68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69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6A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4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6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8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79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80"/>
          </w:tcPr>
          <w:p w14:paraId="7A010000">
            <w:pPr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389"/>
          </w:tcPr>
          <w:p w14:paraId="7B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7C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7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070"/>
            <w:gridSpan w:val="11"/>
          </w:tcPr>
          <w:p w14:paraId="8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389"/>
          </w:tcPr>
          <w:p w14:paraId="84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85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86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070"/>
            <w:gridSpan w:val="11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389"/>
          </w:tcPr>
          <w:p w14:paraId="8D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75"/>
          </w:tcPr>
          <w:p w14:paraId="8E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8F01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070"/>
            <w:gridSpan w:val="11"/>
          </w:tcPr>
          <w:p w14:paraId="9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389"/>
          </w:tcPr>
          <w:p w14:paraId="96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75"/>
          </w:tcPr>
          <w:p w14:paraId="97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98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99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15"/>
          </w:tcPr>
          <w:p w14:paraId="9A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60"/>
          </w:tcPr>
          <w:p w14:paraId="9B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9C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9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9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9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A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A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04"/>
          </w:tcPr>
          <w:p w14:paraId="A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16"/>
          </w:tcPr>
          <w:p w14:paraId="A3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A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A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A6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A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</w:tcPr>
          <w:p w14:paraId="A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5249"/>
            <w:gridSpan w:val="19"/>
          </w:tcPr>
          <w:p w14:paraId="A9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A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B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3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8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8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3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37 794,6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11 075,1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16 742,5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2 573,6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7 584,9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1 052,9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3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4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5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1 512,7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6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8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15 902,4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8 211,5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9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A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15 562,2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B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1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13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D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9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3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3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08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9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A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B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C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D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E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0F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0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1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2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303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954"/>
        <w:gridCol w:w="1560"/>
        <w:gridCol w:w="2175"/>
        <w:gridCol w:w="870"/>
        <w:gridCol w:w="720"/>
        <w:gridCol w:w="795"/>
        <w:gridCol w:w="840"/>
        <w:gridCol w:w="840"/>
        <w:gridCol w:w="930"/>
        <w:gridCol w:w="780"/>
        <w:gridCol w:w="825"/>
        <w:gridCol w:w="810"/>
        <w:gridCol w:w="750"/>
        <w:gridCol w:w="765"/>
        <w:gridCol w:w="780"/>
        <w:gridCol w:w="810"/>
      </w:tblGrid>
      <w:tr>
        <w:trPr>
          <w:trHeight w:hRule="atLeast" w:val="300"/>
        </w:trPr>
        <w:tc>
          <w:tcPr>
            <w:tcW w:type="dxa" w:w="954"/>
          </w:tcPr>
          <w:p/>
        </w:tc>
        <w:tc>
          <w:tcPr>
            <w:tcW w:type="dxa" w:w="1560"/>
          </w:tcPr>
          <w:p w14:paraId="1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175"/>
          </w:tcPr>
          <w:p w14:paraId="1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1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1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1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550"/>
            <w:gridSpan w:val="3"/>
          </w:tcPr>
          <w:p w14:paraId="1A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5"/>
            <w:gridSpan w:val="3"/>
          </w:tcPr>
          <w:p w14:paraId="1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5"/>
            <w:gridSpan w:val="3"/>
          </w:tcPr>
          <w:p w14:paraId="1C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/>
        </w:tc>
        <w:tc>
          <w:tcPr>
            <w:tcW w:type="dxa" w:w="1560"/>
          </w:tcPr>
          <w:p/>
        </w:tc>
        <w:tc>
          <w:tcPr>
            <w:tcW w:type="dxa" w:w="2175"/>
          </w:tcPr>
          <w:p/>
        </w:tc>
        <w:tc>
          <w:tcPr>
            <w:tcW w:type="dxa" w:w="870"/>
          </w:tcPr>
          <w:p w14:paraId="1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1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22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/>
        </w:tc>
        <w:tc>
          <w:tcPr>
            <w:tcW w:type="dxa" w:w="1560"/>
          </w:tcPr>
          <w:p/>
        </w:tc>
        <w:tc>
          <w:tcPr>
            <w:tcW w:type="dxa" w:w="2175"/>
          </w:tcPr>
          <w:p/>
        </w:tc>
        <w:tc>
          <w:tcPr>
            <w:tcW w:type="dxa" w:w="870"/>
          </w:tcPr>
          <w:p w14:paraId="2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2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28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5204"/>
            <w:gridSpan w:val="16"/>
          </w:tcPr>
          <w:p w14:paraId="2903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2024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954"/>
          </w:tcPr>
          <w:p w14:paraId="2A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560"/>
          </w:tcPr>
          <w:p w14:paraId="2B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75"/>
          </w:tcPr>
          <w:p w14:paraId="2C03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70"/>
          </w:tcPr>
          <w:p w14:paraId="2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2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3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3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3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3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3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3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3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3903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954"/>
          </w:tcPr>
          <w:p w14:paraId="3A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</w:tcPr>
          <w:p w14:paraId="3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5"/>
          </w:tcPr>
          <w:p w14:paraId="3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3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42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 w14:paraId="43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</w:tcPr>
          <w:p w14:paraId="4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5"/>
          </w:tcPr>
          <w:p w14:paraId="4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4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4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0"/>
            <w:gridSpan w:val="8"/>
          </w:tcPr>
          <w:p w14:paraId="4B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 w14:paraId="4C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</w:tcPr>
          <w:p w14:paraId="4D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5"/>
          </w:tcPr>
          <w:p w14:paraId="4E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90"/>
            <w:gridSpan w:val="9"/>
          </w:tcPr>
          <w:p w14:paraId="5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 w14:paraId="54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</w:tcPr>
          <w:p w14:paraId="55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75"/>
          </w:tcPr>
          <w:p w14:paraId="56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5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/>
        </w:tc>
      </w:tr>
      <w:tr>
        <w:trPr>
          <w:trHeight w:hRule="atLeast" w:val="300"/>
        </w:trPr>
        <w:tc>
          <w:tcPr>
            <w:tcW w:type="dxa" w:w="15204"/>
            <w:gridSpan w:val="16"/>
          </w:tcPr>
          <w:p w14:paraId="63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54"/>
          </w:tcPr>
          <w:p w14:paraId="6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60"/>
          </w:tcPr>
          <w:p w14:paraId="6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175"/>
          </w:tcPr>
          <w:p w14:paraId="6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6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6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6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6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 w14:paraId="6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6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6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6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7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7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/>
        </w:tc>
      </w:tr>
      <w:tr>
        <w:trPr>
          <w:trHeight w:hRule="exact" w:val="285"/>
          <w:hidden w:val="0"/>
        </w:trPr>
        <w:tc>
          <w:tcPr>
            <w:tcW w:type="dxa" w:w="9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175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7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  <w:hidden w:val="0"/>
        </w:trPr>
        <w:tc>
          <w:tcPr>
            <w:tcW w:type="dxa" w:w="9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17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  <w:hidden w:val="0"/>
        </w:trPr>
        <w:tc>
          <w:tcPr>
            <w:tcW w:type="dxa" w:w="9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175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95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11 075,1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37 794,6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2 832,6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6 969,6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8 242,5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24 551,6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6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2 573,6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15 542,5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1 407,1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1 987,5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12 155,7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6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8 211,5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17 102,4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5 562,5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5 965,0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11 435,2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6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7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hRule="atLeast" w:val="300"/>
        </w:trPr>
        <w:tc>
          <w:tcPr>
            <w:tcW w:type="dxa" w:w="95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6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0605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1908" w:orient="landscape" w:w="16848"/>
      <w:pgMar w:bottom="680" w:footer="709" w:gutter="0" w:header="709" w:left="1417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2024-12-23T13:12:28Z</dcterms:modified>
</cp:coreProperties>
</file>