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/>
      </w:pPr>
      <w:r>
        <w:rPr/>
        <w:t xml:space="preserve"> </w:t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>
          <w:b w:val="false"/>
          <w:b w:val="false"/>
        </w:rPr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Прогнозного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плана приватизации муниципального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имущества Щепкинского сельского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поселения на 2024 год </w:t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>Принято Собранием                                                                     «28 » июня 2024 года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целях эффективности использования муниципального имущества муниципального образования «Щепкинское сельское поселение»,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поселение», -</w:t>
      </w:r>
    </w:p>
    <w:p>
      <w:pPr>
        <w:pStyle w:val="Normal"/>
        <w:ind w:right="136" w:firstLine="3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136" w:firstLine="36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РЕШИЛО:</w:t>
      </w:r>
    </w:p>
    <w:p>
      <w:pPr>
        <w:pStyle w:val="Normal"/>
        <w:ind w:right="136" w:firstLine="3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435" w:right="567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 Щепкинского сельского поселения на 2024 год согласно приложению.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435" w:right="567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435" w:right="567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информационном бюллетене «Аксайские ведомости».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435" w:right="567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Попкову Т.А.</w:t>
      </w:r>
    </w:p>
    <w:p>
      <w:pPr>
        <w:pStyle w:val="Normal"/>
        <w:widowControl w:val="false"/>
        <w:spacing w:lineRule="auto" w:line="216"/>
        <w:ind w:righ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16"/>
        <w:ind w:righ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pStyle w:val="Normal"/>
        <w:rPr/>
      </w:pPr>
      <w:r>
        <w:rPr>
          <w:sz w:val="28"/>
          <w:szCs w:val="28"/>
        </w:rPr>
        <w:t>- глава Щепкинского сельского поселения                                  Т.В. Алексаньян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п. Щепкин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«28» июня  2024 года</w:t>
      </w:r>
    </w:p>
    <w:p>
      <w:pPr>
        <w:pStyle w:val="Normal"/>
        <w:rPr/>
      </w:pPr>
      <w:r>
        <w:rPr>
          <w:sz w:val="24"/>
          <w:szCs w:val="24"/>
        </w:rPr>
        <w:t>№</w:t>
      </w:r>
      <w:r>
        <w:rPr>
          <w:sz w:val="24"/>
          <w:szCs w:val="24"/>
        </w:rPr>
        <w:t>138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right"/>
        <w:rPr/>
      </w:pPr>
      <w:r>
        <w:rPr>
          <w:b w:val="false"/>
          <w:bCs w:val="false"/>
          <w:sz w:val="28"/>
          <w:szCs w:val="28"/>
        </w:rPr>
        <w:t>Приложение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Прогнозный план приватизации муниципального имущества Щепкинского сельского поселения на 2024 год 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Настоящий прогнозный план устанавливает основные цели, задачи приватизации муниципального имущества в Щепкинском сельском поселении, конкретный перечень муниципального имущества, подлежащего приватизации.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Планируемые поступления в бюджет Щепкинского сельского поселения от приватизации муниципального имущества предполагается обеспечить за счет продажи   4  объектов недвижимости.</w:t>
      </w:r>
    </w:p>
    <w:p>
      <w:pPr>
        <w:pStyle w:val="Normal"/>
        <w:tabs>
          <w:tab w:val="clear" w:pos="708"/>
          <w:tab w:val="left" w:pos="609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объектов недвижимого имущества, подлежащих приватизации в 2024 году</w:t>
      </w:r>
    </w:p>
    <w:p>
      <w:pPr>
        <w:pStyle w:val="Normal"/>
        <w:tabs>
          <w:tab w:val="clear" w:pos="708"/>
          <w:tab w:val="left" w:pos="609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c"/>
        <w:tblW w:w="103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"/>
        <w:gridCol w:w="2492"/>
        <w:gridCol w:w="2410"/>
        <w:gridCol w:w="2610"/>
        <w:gridCol w:w="2213"/>
      </w:tblGrid>
      <w:tr>
        <w:trPr>
          <w:trHeight w:val="1039" w:hRule="atLeast"/>
        </w:trPr>
        <w:tc>
          <w:tcPr>
            <w:tcW w:w="6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Адрес, местоположение объекта,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Площадь/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протяженность объекта</w:t>
            </w:r>
          </w:p>
        </w:tc>
        <w:tc>
          <w:tcPr>
            <w:tcW w:w="221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 приватизации </w:t>
            </w:r>
          </w:p>
        </w:tc>
      </w:tr>
      <w:tr>
        <w:trPr>
          <w:trHeight w:val="340" w:hRule="atLeast"/>
        </w:trPr>
        <w:tc>
          <w:tcPr>
            <w:tcW w:w="6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Подводящая электролиния Вл-10кВ от разъединителя до КТП 100-10/0,4кВ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Огородный, 61:02:0600003:386 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250 м </w:t>
            </w:r>
          </w:p>
        </w:tc>
        <w:tc>
          <w:tcPr>
            <w:tcW w:w="221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3-4 квартал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>
        <w:trPr>
          <w:trHeight w:val="340" w:hRule="atLeast"/>
        </w:trPr>
        <w:tc>
          <w:tcPr>
            <w:tcW w:w="6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Электролиния от КТП 100-10/04кВ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Огородный,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61:02:0600003:387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 м</w:t>
            </w:r>
          </w:p>
        </w:tc>
        <w:tc>
          <w:tcPr>
            <w:tcW w:w="221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      2024 года</w:t>
            </w:r>
          </w:p>
        </w:tc>
      </w:tr>
      <w:tr>
        <w:trPr>
          <w:trHeight w:val="340" w:hRule="atLeast"/>
        </w:trPr>
        <w:tc>
          <w:tcPr>
            <w:tcW w:w="6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Трансформаторная подстанция 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Огородный,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61:02:0600003:388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0,5 кв. м </w:t>
            </w:r>
          </w:p>
        </w:tc>
        <w:tc>
          <w:tcPr>
            <w:tcW w:w="221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>
        <w:trPr>
          <w:trHeight w:val="340" w:hRule="atLeast"/>
        </w:trPr>
        <w:tc>
          <w:tcPr>
            <w:tcW w:w="6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Электролиния проходящая от КТП 100-10/0,4кВ до насосной станции 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Огородный,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61:02:0600003:389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  м</w:t>
            </w:r>
          </w:p>
        </w:tc>
        <w:tc>
          <w:tcPr>
            <w:tcW w:w="221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</w:tbl>
    <w:p>
      <w:pPr>
        <w:pStyle w:val="Normal"/>
        <w:tabs>
          <w:tab w:val="clear" w:pos="708"/>
          <w:tab w:val="left" w:pos="6096" w:leader="none"/>
        </w:tabs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850" w:header="1134" w:top="164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c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3acc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8c41f8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6e2c9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3acc"/>
    <w:pPr/>
    <w:rPr>
      <w:rFonts w:ascii="Segoe UI" w:hAnsi="Segoe UI" w:cs="Segoe UI"/>
      <w:sz w:val="18"/>
      <w:szCs w:val="18"/>
    </w:rPr>
  </w:style>
  <w:style w:type="paragraph" w:styleId="Style23">
    <w:name w:val="Title"/>
    <w:basedOn w:val="Normal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paragraph" w:styleId="Style24">
    <w:name w:val="Header"/>
    <w:basedOn w:val="Normal"/>
    <w:link w:val="a8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221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LibreOffice/6.1.4.2$Windows_x86 LibreOffice_project/9d0f32d1f0b509096fd65e0d4bec26ddd1938fd3</Application>
  <Pages>3</Pages>
  <Words>324</Words>
  <Characters>2455</Characters>
  <CharactersWithSpaces>2862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2021-12-06T12:15:00Z</dcterms:created>
  <dc:creator>WORK</dc:creator>
  <dc:description/>
  <dc:language>ru-RU</dc:language>
  <cp:lastModifiedBy/>
  <cp:lastPrinted>2021-12-23T07:51:00Z</cp:lastPrinted>
  <dcterms:modified xsi:type="dcterms:W3CDTF">2024-07-08T16:57:03Z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