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6780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СОБРАНИЕ ДЕПУТАТОВ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sz w:val="28"/>
          <w:szCs w:val="28"/>
          <w:lang w:eastAsia="en-US"/>
        </w:rPr>
        <w:t>ЩЕПКИНСКОГО СЕЛЬСКОГО 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bCs/>
          <w:sz w:val="28"/>
          <w:szCs w:val="28"/>
          <w:lang w:eastAsia="en-US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sz w:val="32"/>
          <w:szCs w:val="32"/>
          <w:lang w:eastAsia="en-US"/>
        </w:rPr>
      </w:pPr>
      <w:r>
        <w:rPr>
          <w:rFonts w:eastAsia="Times New Roman" w:cs="Arial" w:ascii="Times New Roman" w:hAnsi="Times New Roman"/>
          <w:b/>
          <w:bCs/>
          <w:sz w:val="32"/>
          <w:szCs w:val="32"/>
          <w:lang w:eastAsia="en-US"/>
        </w:rPr>
        <w:t xml:space="preserve">РЕШЕНИЕ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 xml:space="preserve">О внесении изменений в Решение 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Собрания депутатов Щепкинского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сельского поселения от 26.10.2022 № 65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«Об установлении земельного налога»</w:t>
      </w:r>
    </w:p>
    <w:p>
      <w:pPr>
        <w:pStyle w:val="Normal"/>
        <w:spacing w:lineRule="auto" w:line="240" w:before="0" w:after="0"/>
        <w:rPr/>
      </w:pPr>
      <w:r>
        <w:rPr/>
      </w:r>
      <w:bookmarkStart w:id="0" w:name="_Toc105952706"/>
      <w:bookmarkStart w:id="1" w:name="_Toc105952706"/>
      <w:bookmarkEnd w:id="1"/>
    </w:p>
    <w:p>
      <w:pPr>
        <w:pStyle w:val="Normal"/>
        <w:spacing w:lineRule="auto" w:line="240" w:before="0" w:after="0"/>
        <w:rPr>
          <w:rFonts w:ascii="Times New Roman CYR" w:hAnsi="Times New Roman CYR" w:eastAsia="Times New Roman"/>
          <w:sz w:val="26"/>
          <w:szCs w:val="26"/>
        </w:rPr>
      </w:pPr>
      <w:r>
        <w:rPr>
          <w:rFonts w:eastAsia="Times New Roman" w:ascii="Times New Roman CYR" w:hAnsi="Times New Roman CYR"/>
          <w:sz w:val="26"/>
          <w:szCs w:val="26"/>
        </w:rPr>
        <w:t>Принято Собранием депутатов                                                                   29 ноября  2024 года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соответствии с главой 31 части второй </w:t>
      </w:r>
      <w:r>
        <w:rPr>
          <w:rFonts w:eastAsia="Times New Roman" w:ascii="Times New Roman" w:hAnsi="Times New Roman"/>
          <w:sz w:val="26"/>
          <w:szCs w:val="26"/>
        </w:rPr>
        <w:t xml:space="preserve">Налогового </w:t>
      </w:r>
      <w:hyperlink r:id="rId2">
        <w:r>
          <w:rPr>
            <w:rStyle w:val="ListLabel1"/>
            <w:rFonts w:eastAsia="Times New Roman" w:ascii="Times New Roman" w:hAnsi="Times New Roman"/>
            <w:sz w:val="26"/>
            <w:szCs w:val="26"/>
          </w:rPr>
          <w:t>кодекс</w:t>
        </w:r>
      </w:hyperlink>
      <w:r>
        <w:rPr>
          <w:rFonts w:eastAsia="Times New Roman" w:ascii="Times New Roman" w:hAnsi="Times New Roman"/>
          <w:sz w:val="26"/>
          <w:szCs w:val="26"/>
        </w:rPr>
        <w:t>а Российской Федерации</w:t>
      </w:r>
      <w:r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</w:t>
      </w:r>
      <w:r>
        <w:rPr>
          <w:rFonts w:eastAsia="Times New Roman" w:ascii="Times New Roman" w:hAnsi="Times New Roman"/>
          <w:sz w:val="26"/>
          <w:szCs w:val="26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/>
          <w:sz w:val="26"/>
          <w:szCs w:val="26"/>
        </w:rPr>
        <w:t>»»  -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Собрание депутатов  Щепкинского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РЕШАЕТ: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333399"/>
          <w:sz w:val="26"/>
          <w:szCs w:val="26"/>
        </w:rPr>
      </w:pPr>
      <w:r>
        <w:rPr>
          <w:rFonts w:ascii="Times New Roman" w:hAnsi="Times New Roman"/>
          <w:color w:val="333399"/>
          <w:sz w:val="26"/>
          <w:szCs w:val="2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1. Внести в Решение Собрания депутатов Щепкинского сельского поселения от 26.10.2022 № 65 «Об установлении земельного налога» следующие изменения: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eastAsia="Times New Roman" w:ascii="Times New Roman" w:hAnsi="Times New Roman"/>
          <w:sz w:val="26"/>
          <w:szCs w:val="26"/>
        </w:rPr>
        <w:t>1 Пункт 4 изложить в следующей редакции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 От уплаты земельного налога освобождаются: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1) Герои Советского Союза, Герои Российской Федерации, Герои Социалистического труда,  полные кавалеры ордена Славы, Трудовой Славы «За службу Родине в Вооруженных силах СССР»;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2) ветераны труда Ростовской области (зарегистрированные на территории Щепкинского сельского поселения);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3) инвалиды I и II групп инвалидности;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>4) участники Великой Отечественной войны;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color w:val="000000"/>
          <w:sz w:val="26"/>
          <w:szCs w:val="26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физические лица, имеющие трех и более несовершеннолетних детей и совместно проживающих с ними в части земельных участков, приобретенных в соответствии со статьей 8.2. и 8.3. Областного закона от 22.07.2003 №19-ЗС «О регулировании земельных отношений в Ростовской области»- в отношении этих участков.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граждане, состоящие в Добровольной Пожарной дружине Щепкинского сельского поселения согласно спискам добровольных пожарных дружинников, которые утверждаются главой Администрации Щепкинского сельского поселения.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6"/>
          <w:szCs w:val="26"/>
        </w:rPr>
        <w:t>8</w:t>
      </w:r>
      <w:bookmarkStart w:id="2" w:name="Par0"/>
      <w:bookmarkEnd w:id="2"/>
      <w:r>
        <w:rPr>
          <w:rFonts w:ascii="Times New Roman" w:hAnsi="Times New Roman"/>
          <w:sz w:val="26"/>
          <w:szCs w:val="26"/>
        </w:rPr>
        <w:t>.</w:t>
      </w:r>
      <w:r>
        <w:rPr>
          <w:rFonts w:eastAsia="Times New Roman" w:ascii="Times New Roman" w:hAnsi="Times New Roman"/>
          <w:bCs/>
          <w:sz w:val="26"/>
          <w:szCs w:val="26"/>
        </w:rPr>
        <w:t xml:space="preserve">1) </w:t>
      </w:r>
      <w:hyperlink r:id="rId3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лица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>, принимающие (принимавшие) участие в специальной военной операции: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8.2) </w:t>
      </w:r>
      <w:hyperlink r:id="rId4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лица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>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сотрудники органов внутренних дел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прокурорские работники;</w:t>
      </w:r>
      <w:bookmarkStart w:id="3" w:name="Par13"/>
      <w:bookmarkEnd w:id="3"/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8.3) </w:t>
      </w:r>
      <w:hyperlink r:id="rId5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лица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8.4) члены семей: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лиц, указанных в </w:t>
      </w:r>
      <w:hyperlink w:anchor="Par0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подпунктах 8.1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- </w:t>
      </w:r>
      <w:hyperlink w:anchor="Par13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8.3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настоящего пункта;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граждан, призванных на военную службу по мобилизации в Вооруженные Силы Российской Федерации;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военнослужащих, принимающих (принимавших) участие в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  <w:bookmarkStart w:id="4" w:name="Par28"/>
      <w:bookmarkEnd w:id="4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8.5) члены семей: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лиц, указанных в </w:t>
      </w:r>
      <w:hyperlink w:anchor="Par0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подпунктах 8.1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- </w:t>
      </w:r>
      <w:hyperlink w:anchor="Par13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8.3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настоящего пункта, лиц, относящихся к ветеранам боевых действий в соответствии с </w:t>
      </w:r>
      <w:hyperlink r:id="rId6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подпунктами 2.3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и </w:t>
      </w:r>
      <w:hyperlink r:id="rId7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9 пункта 1 статьи 3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К членам семей, указанных в </w:t>
      </w:r>
      <w:hyperlink w:anchor="Par17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подпунктах 8.4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и </w:t>
      </w:r>
      <w:hyperlink w:anchor="Par28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8.5 пункта 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</w:rPr>
        <w:t xml:space="preserve">Членам семей лиц, указанных в </w:t>
      </w:r>
      <w:hyperlink w:anchor="Par17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подпункте 8.4 пункта 1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настоящей статьи,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>
      <w:pPr>
        <w:pStyle w:val="Normal"/>
        <w:spacing w:lineRule="auto" w:line="240" w:before="0" w:after="0"/>
        <w:ind w:firstLine="567"/>
        <w:jc w:val="both"/>
        <w:rPr/>
      </w:pPr>
      <w:hyperlink r:id="rId8">
        <w:r>
          <w:rPr>
            <w:rStyle w:val="ListLabel2"/>
            <w:rFonts w:eastAsia="Times New Roman" w:ascii="Times New Roman" w:hAnsi="Times New Roman"/>
            <w:bCs/>
            <w:sz w:val="26"/>
            <w:szCs w:val="26"/>
          </w:rPr>
          <w:t>Периодом</w:t>
        </w:r>
      </w:hyperlink>
      <w:r>
        <w:rPr>
          <w:rFonts w:eastAsia="Times New Roman" w:ascii="Times New Roman" w:hAnsi="Times New Roman"/>
          <w:bCs/>
          <w:sz w:val="26"/>
          <w:szCs w:val="26"/>
        </w:rPr>
        <w:t xml:space="preserve">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бюллетени «Аксайские ведомости».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вступает в силу по истечении одного месяца со дня его официального опубликования.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80" w:after="0"/>
        <w:ind w:firstLine="284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Председатель Собрания депутатов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  <w:t>Глава Щепкинского сельского поселения                                                           Т.В.Алексаньян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Cs/>
          <w:sz w:val="26"/>
          <w:szCs w:val="26"/>
          <w:lang w:eastAsia="en-US"/>
        </w:rPr>
      </w:pPr>
      <w:r>
        <w:rPr>
          <w:rFonts w:cs="Arial" w:ascii="Times New Roman" w:hAnsi="Times New Roman"/>
          <w:bCs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29.11.2024 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6"/>
          <w:szCs w:val="26"/>
          <w:lang w:eastAsia="en-US"/>
        </w:rPr>
        <w:t xml:space="preserve">№ </w:t>
      </w:r>
      <w:bookmarkStart w:id="5" w:name="_GoBack"/>
      <w:bookmarkEnd w:id="5"/>
      <w:r>
        <w:rPr>
          <w:rFonts w:ascii="Times New Roman" w:hAnsi="Times New Roman"/>
          <w:sz w:val="26"/>
          <w:szCs w:val="26"/>
          <w:lang w:eastAsia="en-US"/>
        </w:rPr>
        <w:t>163</w:t>
      </w:r>
    </w:p>
    <w:sectPr>
      <w:type w:val="nextPage"/>
      <w:pgSz w:w="11906" w:h="16838"/>
      <w:pgMar w:left="1134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244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qFormat/>
    <w:rsid w:val="00e214f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link w:val="a6"/>
    <w:qFormat/>
    <w:rsid w:val="00b723fa"/>
    <w:rPr>
      <w:rFonts w:ascii="Calibri" w:hAnsi="Calibri" w:eastAsia="Calibri"/>
      <w:sz w:val="22"/>
      <w:szCs w:val="22"/>
    </w:rPr>
  </w:style>
  <w:style w:type="character" w:styleId="Style16" w:customStyle="1">
    <w:name w:val="Нижний колонтитул Знак"/>
    <w:link w:val="a8"/>
    <w:qFormat/>
    <w:rsid w:val="00b723fa"/>
    <w:rPr>
      <w:rFonts w:ascii="Calibri" w:hAnsi="Calibri" w:eastAsia="Calibri"/>
      <w:sz w:val="22"/>
      <w:szCs w:val="22"/>
    </w:rPr>
  </w:style>
  <w:style w:type="character" w:styleId="ListLabel1">
    <w:name w:val="ListLabel 1"/>
    <w:qFormat/>
    <w:rPr>
      <w:rFonts w:ascii="Times New Roman" w:hAnsi="Times New Roman" w:eastAsia="Times New Roman"/>
      <w:sz w:val="26"/>
      <w:szCs w:val="2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/>
      <w:bCs/>
      <w:sz w:val="26"/>
      <w:szCs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d70ef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kern w:val="0"/>
      <w:sz w:val="22"/>
      <w:szCs w:val="20"/>
      <w:lang w:val="ru-RU" w:eastAsia="ru-RU" w:bidi="ar-SA"/>
    </w:rPr>
  </w:style>
  <w:style w:type="paragraph" w:styleId="31" w:customStyle="1">
    <w:name w:val="Основной текст с отступом 31"/>
    <w:basedOn w:val="Normal"/>
    <w:qFormat/>
    <w:rsid w:val="00e214f6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val="en-US" w:eastAsia="ar-SA"/>
    </w:rPr>
  </w:style>
  <w:style w:type="paragraph" w:styleId="BalloonText">
    <w:name w:val="Balloon Text"/>
    <w:basedOn w:val="Normal"/>
    <w:link w:val="a4"/>
    <w:qFormat/>
    <w:rsid w:val="00e214f6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b95b0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Style23">
    <w:name w:val="Header"/>
    <w:basedOn w:val="Normal"/>
    <w:link w:val="a7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rsid w:val="00b723f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CD3777CA627AF4B24A97A99B07ECD6B97FB3B9D4E349ED69A0ADAF64BZA41K" TargetMode="External"/><Relationship Id="rId3" Type="http://schemas.openxmlformats.org/officeDocument/2006/relationships/hyperlink" Target="https://login.consultant.ru/link/?req=doc&amp;base=LAW&amp;n=488355&amp;dst=100050" TargetMode="External"/><Relationship Id="rId4" Type="http://schemas.openxmlformats.org/officeDocument/2006/relationships/hyperlink" Target="https://login.consultant.ru/link/?req=doc&amp;base=LAW&amp;n=488355&amp;dst=100025" TargetMode="External"/><Relationship Id="rId5" Type="http://schemas.openxmlformats.org/officeDocument/2006/relationships/hyperlink" Target="https://login.consultant.ru/link/?req=doc&amp;base=LAW&amp;n=488355&amp;dst=100032" TargetMode="External"/><Relationship Id="rId6" Type="http://schemas.openxmlformats.org/officeDocument/2006/relationships/hyperlink" Target="https://login.consultant.ru/link/?req=doc&amp;base=LAW&amp;n=482678&amp;dst=100543" TargetMode="External"/><Relationship Id="rId7" Type="http://schemas.openxmlformats.org/officeDocument/2006/relationships/hyperlink" Target="https://login.consultant.ru/link/?req=doc&amp;base=LAW&amp;n=482678&amp;dst=341" TargetMode="External"/><Relationship Id="rId8" Type="http://schemas.openxmlformats.org/officeDocument/2006/relationships/hyperlink" Target="https://login.consultant.ru/link/?req=doc&amp;base=LAW&amp;n=488355&amp;dst=100050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982C-A87B-4ADC-8BAC-55BED20D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LibreOffice/6.1.4.2$Windows_x86 LibreOffice_project/9d0f32d1f0b509096fd65e0d4bec26ddd1938fd3</Application>
  <Pages>3</Pages>
  <Words>981</Words>
  <Characters>7050</Characters>
  <CharactersWithSpaces>8112</CharactersWithSpaces>
  <Paragraphs>51</Paragraphs>
  <Company>Администрация Аксайского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2023-10-13T06:29:00Z</dcterms:created>
  <dc:creator>Страдная</dc:creator>
  <dc:description/>
  <dc:language>ru-RU</dc:language>
  <cp:lastModifiedBy/>
  <cp:lastPrinted>2024-11-26T13:45:00Z</cp:lastPrinted>
  <dcterms:modified xsi:type="dcterms:W3CDTF">2024-12-10T15:46:47Z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Аксайского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