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hanging="0"/>
        <w:jc w:val="center"/>
        <w:rPr>
          <w:szCs w:val="28"/>
        </w:rPr>
      </w:pPr>
      <w:r>
        <w:rPr>
          <w:szCs w:val="28"/>
        </w:rPr>
        <w:t xml:space="preserve">Этноконфессиональный паспорт </w:t>
      </w:r>
    </w:p>
    <w:p>
      <w:pPr>
        <w:pStyle w:val="Normal"/>
        <w:ind w:hanging="0"/>
        <w:jc w:val="center"/>
        <w:rPr/>
      </w:pPr>
      <w:r>
        <w:rPr>
          <w:szCs w:val="28"/>
        </w:rPr>
        <w:t>муниципального образования «Щепкинское сельское поселение»</w:t>
      </w:r>
    </w:p>
    <w:p>
      <w:pPr>
        <w:pStyle w:val="Normal"/>
        <w:ind w:left="2124" w:firstLine="708"/>
        <w:rPr/>
      </w:pPr>
      <w:r>
        <w:rPr>
          <w:szCs w:val="28"/>
        </w:rPr>
        <w:t>по состоянию на 1 января 2025 года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  <w:b/>
          <w:szCs w:val="28"/>
        </w:rPr>
      </w:pPr>
      <w:r>
        <w:rPr>
          <w:b/>
          <w:szCs w:val="28"/>
        </w:rPr>
        <w:t>Общий блок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a7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43"/>
        <w:gridCol w:w="4727"/>
      </w:tblGrid>
      <w:tr>
        <w:trPr/>
        <w:tc>
          <w:tcPr>
            <w:tcW w:w="4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основания:</w:t>
            </w:r>
            <w:r>
              <w:rPr>
                <w:rStyle w:val="Style14"/>
                <w:rStyle w:val="Style14"/>
                <w:sz w:val="24"/>
                <w:szCs w:val="24"/>
              </w:rPr>
              <w:footnoteReference w:id="2"/>
            </w:r>
          </w:p>
        </w:tc>
        <w:tc>
          <w:tcPr>
            <w:tcW w:w="47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(км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):</w:t>
            </w:r>
            <w:r>
              <w:rPr>
                <w:rStyle w:val="Style14"/>
                <w:rStyle w:val="Style14"/>
                <w:sz w:val="24"/>
                <w:szCs w:val="24"/>
              </w:rPr>
              <w:footnoteReference w:id="3"/>
            </w:r>
          </w:p>
        </w:tc>
        <w:tc>
          <w:tcPr>
            <w:tcW w:w="47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160,75</w:t>
            </w:r>
          </w:p>
        </w:tc>
      </w:tr>
      <w:tr>
        <w:trPr/>
        <w:tc>
          <w:tcPr>
            <w:tcW w:w="4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47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both"/>
              <w:rPr/>
            </w:pPr>
            <w:r>
              <w:rPr>
                <w:sz w:val="24"/>
                <w:szCs w:val="24"/>
              </w:rPr>
              <w:t>103,55</w:t>
            </w:r>
          </w:p>
        </w:tc>
      </w:tr>
      <w:tr>
        <w:trPr/>
        <w:tc>
          <w:tcPr>
            <w:tcW w:w="4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47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cstheme="minorBidi" w:eastAsia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9,4</w:t>
            </w:r>
          </w:p>
        </w:tc>
      </w:tr>
      <w:tr>
        <w:trPr/>
        <w:tc>
          <w:tcPr>
            <w:tcW w:w="4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47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cstheme="minorBidi" w:eastAsiaTheme="minorHAnsi"/>
              </w:rPr>
            </w:pPr>
            <w:r>
              <w:rPr>
                <w:rFonts w:eastAsia="Calibri" w:cs="" w:cstheme="minorBidi" w:eastAsiaTheme="minorHAnsi"/>
                <w:sz w:val="24"/>
                <w:szCs w:val="24"/>
              </w:rPr>
              <w:t>4</w:t>
            </w:r>
            <w:r>
              <w:rPr>
                <w:rFonts w:eastAsia="Calibri" w:cs="" w:cstheme="minorBidi" w:eastAsiaTheme="minorHAnsi"/>
                <w:sz w:val="24"/>
                <w:szCs w:val="24"/>
              </w:rPr>
              <w:t>7,8</w:t>
            </w:r>
          </w:p>
        </w:tc>
      </w:tr>
      <w:tr>
        <w:trPr/>
        <w:tc>
          <w:tcPr>
            <w:tcW w:w="4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FootnoteCharacters"/>
                <w:sz w:val="24"/>
                <w:szCs w:val="24"/>
              </w:rPr>
              <w:t xml:space="preserve"> </w:t>
            </w:r>
            <w:r>
              <w:rPr>
                <w:rStyle w:val="Style14"/>
                <w:rStyle w:val="Style14"/>
                <w:sz w:val="24"/>
                <w:szCs w:val="24"/>
              </w:rPr>
              <w:footnoteReference w:id="4"/>
            </w:r>
          </w:p>
        </w:tc>
        <w:tc>
          <w:tcPr>
            <w:tcW w:w="47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>
      <w:pPr>
        <w:pStyle w:val="Normal"/>
        <w:numPr>
          <w:ilvl w:val="0"/>
          <w:numId w:val="0"/>
        </w:numPr>
        <w:spacing w:beforeAutospacing="1" w:afterAutospacing="1"/>
        <w:ind w:hanging="0"/>
        <w:jc w:val="left"/>
        <w:outlineLvl w:val="0"/>
        <w:rPr>
          <w:rFonts w:eastAsia="Times New Roman" w:cs="Times New Roman"/>
          <w:bCs/>
          <w:kern w:val="2"/>
          <w:sz w:val="24"/>
          <w:szCs w:val="24"/>
          <w:lang w:eastAsia="ru-RU"/>
        </w:rPr>
      </w:pPr>
      <w:r>
        <w:rPr>
          <w:rFonts w:eastAsia="Times New Roman" w:cs="Times New Roman"/>
          <w:bCs/>
          <w:kern w:val="2"/>
          <w:sz w:val="24"/>
          <w:szCs w:val="24"/>
          <w:lang w:eastAsia="ru-RU"/>
        </w:rPr>
      </w:r>
    </w:p>
    <w:tbl>
      <w:tblPr>
        <w:tblStyle w:val="a7"/>
        <w:tblW w:w="954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7"/>
        <w:gridCol w:w="2256"/>
        <w:gridCol w:w="2387"/>
        <w:gridCol w:w="2386"/>
      </w:tblGrid>
      <w:tr>
        <w:trPr>
          <w:trHeight w:val="2069" w:hRule="atLeast"/>
        </w:trPr>
        <w:tc>
          <w:tcPr>
            <w:tcW w:w="251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Autospacing="1"/>
              <w:ind w:hanging="0"/>
              <w:jc w:val="left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Населенные пункты:</w:t>
            </w:r>
            <w:r>
              <w:rPr>
                <w:rStyle w:val="FootnoteCharacters"/>
                <w:sz w:val="24"/>
                <w:szCs w:val="24"/>
              </w:rPr>
              <w:t xml:space="preserve"> </w:t>
            </w:r>
            <w:r>
              <w:rPr>
                <w:rStyle w:val="Style14"/>
                <w:rStyle w:val="Style14"/>
                <w:sz w:val="24"/>
                <w:szCs w:val="24"/>
              </w:rPr>
              <w:footnoteReference w:id="5"/>
            </w:r>
          </w:p>
          <w:p>
            <w:pPr>
              <w:pStyle w:val="Normal"/>
              <w:tabs>
                <w:tab w:val="clear" w:pos="708"/>
                <w:tab w:val="left" w:pos="1371" w:leader="none"/>
              </w:tabs>
              <w:spacing w:lineRule="auto" w:line="240" w:before="0"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56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firstLine="709"/>
              <w:jc w:val="both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Глава администрации населенного пункта (ФИО, контактные данные, электронная почта, мобильный телефон)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firstLine="709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firstLine="709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238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firstLine="709"/>
              <w:jc w:val="both"/>
              <w:outlineLvl w:val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Куратор межэтнических отношений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ind w:firstLine="709"/>
              <w:jc w:val="both"/>
              <w:outlineLvl w:val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(ФИО, контактные данные, электронная почта, мобильный телефон)</w:t>
            </w:r>
          </w:p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Autospacing="1"/>
              <w:ind w:firstLine="709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2386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firstLine="709"/>
              <w:jc w:val="both"/>
              <w:outlineLvl w:val="0"/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sz w:val="24"/>
                <w:szCs w:val="16"/>
              </w:rPr>
              <w:t>Наличие среди депутатов и глав сельских поселений представителей этнических групп (</w:t>
            </w:r>
            <w:r>
              <w:rPr>
                <w:sz w:val="24"/>
                <w:szCs w:val="24"/>
              </w:rPr>
              <w:t>фамилия, имя, отчество, национальность)</w:t>
            </w:r>
          </w:p>
        </w:tc>
      </w:tr>
      <w:tr>
        <w:trPr>
          <w:trHeight w:val="258" w:hRule="atLeast"/>
        </w:trPr>
        <w:tc>
          <w:tcPr>
            <w:tcW w:w="251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uppressAutoHyphens w:val="false"/>
              <w:spacing w:lineRule="auto" w:line="240" w:beforeAutospacing="1" w:after="0"/>
              <w:ind w:left="0" w:right="0" w:hanging="0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п. Октябрьский</w:t>
            </w:r>
          </w:p>
        </w:tc>
        <w:tc>
          <w:tcPr>
            <w:tcW w:w="2256" w:type="dxa"/>
            <w:vMerge w:val="restart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firstLine="709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Глава Администрации Щепкинского сельского поселения Матвеев А.М., 8(86350)35401, </w:t>
            </w: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val="en-US" w:eastAsia="ru-RU"/>
              </w:rPr>
              <w:t xml:space="preserve">sp02028ya.ru, </w:t>
            </w: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val="ru-RU" w:eastAsia="ru-RU"/>
              </w:rPr>
              <w:t>89994722792</w:t>
            </w:r>
          </w:p>
        </w:tc>
        <w:tc>
          <w:tcPr>
            <w:tcW w:w="2387" w:type="dxa"/>
            <w:vMerge w:val="restart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firstLine="709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Глава Администрации Щепкинского сельского поселения Матвеев А.М., 8(86350)35401, </w:t>
            </w: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val="en-US" w:eastAsia="ru-RU"/>
              </w:rPr>
              <w:t xml:space="preserve">sp02028ya.ru, </w:t>
            </w: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val="ru-RU" w:eastAsia="ru-RU"/>
              </w:rPr>
              <w:t>89994722792</w:t>
            </w:r>
          </w:p>
        </w:tc>
        <w:tc>
          <w:tcPr>
            <w:tcW w:w="2386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firstLine="709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>
        <w:trPr>
          <w:trHeight w:val="312" w:hRule="atLeast"/>
        </w:trPr>
        <w:tc>
          <w:tcPr>
            <w:tcW w:w="251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hanging="0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п. Щепкин</w:t>
            </w:r>
          </w:p>
        </w:tc>
        <w:tc>
          <w:tcPr>
            <w:tcW w:w="2256" w:type="dxa"/>
            <w:vMerge w:val="continue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firstLine="709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2387" w:type="dxa"/>
            <w:vMerge w:val="continue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firstLine="709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2386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firstLine="709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>
        <w:trPr>
          <w:trHeight w:val="312" w:hRule="atLeast"/>
        </w:trPr>
        <w:tc>
          <w:tcPr>
            <w:tcW w:w="2517" w:type="dxa"/>
            <w:tcBorders>
              <w:top w:val="nil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hanging="0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п. Красный</w:t>
            </w:r>
          </w:p>
        </w:tc>
        <w:tc>
          <w:tcPr>
            <w:tcW w:w="2256" w:type="dxa"/>
            <w:vMerge w:val="continue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firstLine="709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2387" w:type="dxa"/>
            <w:vMerge w:val="continue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firstLine="709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2386" w:type="dxa"/>
            <w:tcBorders>
              <w:top w:val="nil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firstLine="709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>
        <w:trPr>
          <w:trHeight w:val="312" w:hRule="atLeast"/>
        </w:trPr>
        <w:tc>
          <w:tcPr>
            <w:tcW w:w="2517" w:type="dxa"/>
            <w:tcBorders>
              <w:top w:val="nil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hanging="0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п. Элитный</w:t>
            </w:r>
          </w:p>
        </w:tc>
        <w:tc>
          <w:tcPr>
            <w:tcW w:w="2256" w:type="dxa"/>
            <w:vMerge w:val="continue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firstLine="709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2387" w:type="dxa"/>
            <w:vMerge w:val="continue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firstLine="709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2386" w:type="dxa"/>
            <w:tcBorders>
              <w:top w:val="nil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firstLine="709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>
        <w:trPr>
          <w:trHeight w:val="312" w:hRule="atLeast"/>
        </w:trPr>
        <w:tc>
          <w:tcPr>
            <w:tcW w:w="2517" w:type="dxa"/>
            <w:tcBorders>
              <w:top w:val="nil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hanging="0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п. Возрожденный</w:t>
            </w:r>
          </w:p>
        </w:tc>
        <w:tc>
          <w:tcPr>
            <w:tcW w:w="2256" w:type="dxa"/>
            <w:vMerge w:val="continue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firstLine="709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2387" w:type="dxa"/>
            <w:vMerge w:val="continue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firstLine="709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2386" w:type="dxa"/>
            <w:tcBorders>
              <w:top w:val="nil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firstLine="709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>
        <w:trPr>
          <w:trHeight w:val="312" w:hRule="atLeast"/>
        </w:trPr>
        <w:tc>
          <w:tcPr>
            <w:tcW w:w="2517" w:type="dxa"/>
            <w:tcBorders>
              <w:top w:val="nil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hanging="0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п.Огородный</w:t>
            </w:r>
          </w:p>
        </w:tc>
        <w:tc>
          <w:tcPr>
            <w:tcW w:w="2256" w:type="dxa"/>
            <w:vMerge w:val="continue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firstLine="709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2387" w:type="dxa"/>
            <w:vMerge w:val="continue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firstLine="709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2386" w:type="dxa"/>
            <w:tcBorders>
              <w:top w:val="nil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firstLine="709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>
        <w:trPr>
          <w:trHeight w:val="312" w:hRule="atLeast"/>
        </w:trPr>
        <w:tc>
          <w:tcPr>
            <w:tcW w:w="2517" w:type="dxa"/>
            <w:tcBorders>
              <w:top w:val="nil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hanging="0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х.Забуденовский</w:t>
            </w:r>
          </w:p>
        </w:tc>
        <w:tc>
          <w:tcPr>
            <w:tcW w:w="2256" w:type="dxa"/>
            <w:vMerge w:val="continue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firstLine="709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2387" w:type="dxa"/>
            <w:vMerge w:val="continue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firstLine="709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2386" w:type="dxa"/>
            <w:tcBorders>
              <w:top w:val="nil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firstLine="709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>
        <w:trPr>
          <w:trHeight w:val="312" w:hRule="atLeast"/>
        </w:trPr>
        <w:tc>
          <w:tcPr>
            <w:tcW w:w="2517" w:type="dxa"/>
            <w:tcBorders>
              <w:top w:val="nil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hanging="0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п.Темерницкий</w:t>
            </w:r>
          </w:p>
        </w:tc>
        <w:tc>
          <w:tcPr>
            <w:tcW w:w="2256" w:type="dxa"/>
            <w:vMerge w:val="continue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firstLine="709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2387" w:type="dxa"/>
            <w:vMerge w:val="continue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firstLine="709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2386" w:type="dxa"/>
            <w:tcBorders>
              <w:top w:val="nil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firstLine="709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>
        <w:trPr>
          <w:trHeight w:val="312" w:hRule="atLeast"/>
        </w:trPr>
        <w:tc>
          <w:tcPr>
            <w:tcW w:w="2517" w:type="dxa"/>
            <w:tcBorders>
              <w:top w:val="nil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hanging="0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п.Верхнетемерницкий</w:t>
            </w:r>
          </w:p>
        </w:tc>
        <w:tc>
          <w:tcPr>
            <w:tcW w:w="2256" w:type="dxa"/>
            <w:vMerge w:val="continue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firstLine="709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2387" w:type="dxa"/>
            <w:vMerge w:val="continue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firstLine="709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2386" w:type="dxa"/>
            <w:tcBorders>
              <w:top w:val="nil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firstLine="709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-</w:t>
            </w:r>
          </w:p>
        </w:tc>
      </w:tr>
      <w:tr>
        <w:trPr>
          <w:trHeight w:val="312" w:hRule="atLeast"/>
        </w:trPr>
        <w:tc>
          <w:tcPr>
            <w:tcW w:w="2517" w:type="dxa"/>
            <w:tcBorders>
              <w:top w:val="nil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hanging="0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х. Нижнетемерницкий</w:t>
            </w:r>
          </w:p>
        </w:tc>
        <w:tc>
          <w:tcPr>
            <w:tcW w:w="2256" w:type="dxa"/>
            <w:vMerge w:val="continue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firstLine="709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2387" w:type="dxa"/>
            <w:vMerge w:val="continue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firstLine="709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</w:r>
          </w:p>
        </w:tc>
        <w:tc>
          <w:tcPr>
            <w:tcW w:w="2386" w:type="dxa"/>
            <w:tcBorders>
              <w:top w:val="nil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Autospacing="1" w:after="0"/>
              <w:ind w:firstLine="709"/>
              <w:jc w:val="both"/>
              <w:outlineLvl w:val="0"/>
              <w:rPr>
                <w:rFonts w:ascii="Times New Roman" w:hAnsi="Times New Roman" w:eastAsia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ru-RU"/>
              </w:rPr>
              <w:t>-</w:t>
            </w:r>
          </w:p>
        </w:tc>
      </w:tr>
    </w:tbl>
    <w:p>
      <w:pPr>
        <w:pStyle w:val="Normal"/>
        <w:numPr>
          <w:ilvl w:val="0"/>
          <w:numId w:val="0"/>
        </w:numPr>
        <w:spacing w:beforeAutospacing="1" w:afterAutospacing="1"/>
        <w:ind w:hanging="0"/>
        <w:jc w:val="left"/>
        <w:outlineLvl w:val="0"/>
        <w:rPr>
          <w:rFonts w:eastAsia="Times New Roman" w:cs="Times New Roman"/>
          <w:bCs/>
          <w:kern w:val="2"/>
          <w:sz w:val="24"/>
          <w:szCs w:val="24"/>
          <w:lang w:eastAsia="ru-RU"/>
        </w:rPr>
      </w:pPr>
      <w:r>
        <w:rPr>
          <w:rFonts w:eastAsia="Times New Roman" w:cs="Times New Roman"/>
          <w:bCs/>
          <w:kern w:val="2"/>
          <w:sz w:val="24"/>
          <w:szCs w:val="24"/>
          <w:lang w:eastAsia="ru-RU"/>
        </w:rPr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  <w:b/>
          <w:szCs w:val="28"/>
        </w:rPr>
      </w:pPr>
      <w:r>
        <w:rPr>
          <w:b/>
          <w:szCs w:val="28"/>
        </w:rPr>
        <w:t>Этнодемографические процессы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Национальный состав населения</w:t>
      </w:r>
      <w:r>
        <w:rPr>
          <w:rStyle w:val="Style14"/>
          <w:rStyle w:val="Style14"/>
          <w:sz w:val="24"/>
          <w:szCs w:val="24"/>
        </w:rPr>
        <w:footnoteReference w:id="6"/>
      </w:r>
    </w:p>
    <w:tbl>
      <w:tblPr>
        <w:tblStyle w:val="a7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73"/>
        <w:gridCol w:w="2378"/>
        <w:gridCol w:w="2390"/>
        <w:gridCol w:w="2329"/>
      </w:tblGrid>
      <w:tr>
        <w:trPr/>
        <w:tc>
          <w:tcPr>
            <w:tcW w:w="24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both"/>
              <w:rPr/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3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both"/>
              <w:rPr/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both"/>
              <w:rPr/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3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>
        <w:trPr/>
        <w:tc>
          <w:tcPr>
            <w:tcW w:w="24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both"/>
              <w:rPr/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both"/>
              <w:rPr/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718</w:t>
            </w:r>
          </w:p>
        </w:tc>
        <w:tc>
          <w:tcPr>
            <w:tcW w:w="23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473" w:type="dxa"/>
            <w:tcBorders/>
            <w:shd w:fill="auto" w:val="clear"/>
          </w:tcPr>
          <w:p>
            <w:pPr>
              <w:pStyle w:val="Style28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русские</w:t>
            </w:r>
          </w:p>
        </w:tc>
        <w:tc>
          <w:tcPr>
            <w:tcW w:w="2378" w:type="dxa"/>
            <w:tcBorders/>
            <w:shd w:fill="auto" w:val="clear"/>
          </w:tcPr>
          <w:p>
            <w:pPr>
              <w:pStyle w:val="Style28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473" w:type="dxa"/>
            <w:tcBorders/>
            <w:shd w:fill="auto" w:val="clear"/>
          </w:tcPr>
          <w:p>
            <w:pPr>
              <w:pStyle w:val="Style28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цыгане</w:t>
            </w:r>
          </w:p>
        </w:tc>
        <w:tc>
          <w:tcPr>
            <w:tcW w:w="2378" w:type="dxa"/>
            <w:tcBorders/>
            <w:shd w:fill="auto" w:val="clear"/>
          </w:tcPr>
          <w:p>
            <w:pPr>
              <w:pStyle w:val="Style28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473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армяне</w:t>
            </w:r>
          </w:p>
        </w:tc>
        <w:tc>
          <w:tcPr>
            <w:tcW w:w="2378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473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украинцы</w:t>
            </w:r>
          </w:p>
        </w:tc>
        <w:tc>
          <w:tcPr>
            <w:tcW w:w="2378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39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473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таджики</w:t>
            </w:r>
          </w:p>
        </w:tc>
        <w:tc>
          <w:tcPr>
            <w:tcW w:w="2378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239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473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узбеки</w:t>
            </w:r>
          </w:p>
        </w:tc>
        <w:tc>
          <w:tcPr>
            <w:tcW w:w="2378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39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473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киргизы</w:t>
            </w:r>
          </w:p>
        </w:tc>
        <w:tc>
          <w:tcPr>
            <w:tcW w:w="2378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473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дагестанцы</w:t>
            </w:r>
          </w:p>
        </w:tc>
        <w:tc>
          <w:tcPr>
            <w:tcW w:w="2378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9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473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казахи</w:t>
            </w:r>
          </w:p>
        </w:tc>
        <w:tc>
          <w:tcPr>
            <w:tcW w:w="2378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39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473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корейцы</w:t>
            </w:r>
          </w:p>
        </w:tc>
        <w:tc>
          <w:tcPr>
            <w:tcW w:w="2378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473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белорусы</w:t>
            </w:r>
          </w:p>
        </w:tc>
        <w:tc>
          <w:tcPr>
            <w:tcW w:w="2378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473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немцы</w:t>
            </w:r>
          </w:p>
        </w:tc>
        <w:tc>
          <w:tcPr>
            <w:tcW w:w="2378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9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2473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ассирийцы</w:t>
            </w:r>
          </w:p>
        </w:tc>
        <w:tc>
          <w:tcPr>
            <w:tcW w:w="2378" w:type="dxa"/>
            <w:tcBorders>
              <w:top w:val="nil"/>
            </w:tcBorders>
            <w:shd w:fill="auto" w:val="clear"/>
          </w:tcPr>
          <w:p>
            <w:pPr>
              <w:pStyle w:val="Style28"/>
              <w:snapToGrid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ind w:hanging="0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</w:r>
    </w:p>
    <w:p>
      <w:pPr>
        <w:pStyle w:val="Normal"/>
        <w:ind w:firstLine="708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Сельские (гор) поселения с наиболее компактным проживанием некоренного населения</w:t>
      </w:r>
    </w:p>
    <w:tbl>
      <w:tblPr>
        <w:tblStyle w:val="a7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73"/>
        <w:gridCol w:w="2378"/>
        <w:gridCol w:w="2390"/>
        <w:gridCol w:w="2329"/>
      </w:tblGrid>
      <w:tr>
        <w:trPr/>
        <w:tc>
          <w:tcPr>
            <w:tcW w:w="24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both"/>
              <w:rPr/>
            </w:pPr>
            <w:r>
              <w:rPr>
                <w:b/>
                <w:sz w:val="24"/>
                <w:szCs w:val="24"/>
              </w:rPr>
              <w:t>Наименование     поселения</w:t>
            </w:r>
          </w:p>
        </w:tc>
        <w:tc>
          <w:tcPr>
            <w:tcW w:w="23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both"/>
              <w:rPr/>
            </w:pPr>
            <w:r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3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both"/>
              <w:rPr/>
            </w:pPr>
            <w:r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both"/>
              <w:rPr/>
            </w:pPr>
            <w:r>
              <w:rPr>
                <w:b/>
                <w:sz w:val="24"/>
                <w:szCs w:val="24"/>
              </w:rPr>
              <w:t>% от общего числа жителей поселения</w:t>
            </w:r>
          </w:p>
        </w:tc>
      </w:tr>
      <w:tr>
        <w:trPr/>
        <w:tc>
          <w:tcPr>
            <w:tcW w:w="24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Щепкинское сельское поселение</w:t>
            </w:r>
          </w:p>
        </w:tc>
        <w:tc>
          <w:tcPr>
            <w:tcW w:w="23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цыгане</w:t>
            </w:r>
          </w:p>
        </w:tc>
        <w:tc>
          <w:tcPr>
            <w:tcW w:w="23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115</w:t>
            </w:r>
          </w:p>
        </w:tc>
        <w:tc>
          <w:tcPr>
            <w:tcW w:w="23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0,6</w:t>
            </w:r>
          </w:p>
        </w:tc>
      </w:tr>
    </w:tbl>
    <w:p>
      <w:pPr>
        <w:pStyle w:val="Normal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firstLine="708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Населенные пункты с наиболее компактным проживанием некоренного населения</w:t>
      </w:r>
    </w:p>
    <w:tbl>
      <w:tblPr>
        <w:tblStyle w:val="a7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73"/>
        <w:gridCol w:w="2378"/>
        <w:gridCol w:w="2390"/>
        <w:gridCol w:w="2329"/>
      </w:tblGrid>
      <w:tr>
        <w:trPr/>
        <w:tc>
          <w:tcPr>
            <w:tcW w:w="24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both"/>
              <w:rPr/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>
            <w:pPr>
              <w:pStyle w:val="Normal"/>
              <w:spacing w:lineRule="auto" w:line="240" w:before="0" w:after="0"/>
              <w:ind w:firstLine="709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населенного пункта</w:t>
            </w:r>
          </w:p>
        </w:tc>
        <w:tc>
          <w:tcPr>
            <w:tcW w:w="23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both"/>
              <w:rPr/>
            </w:pPr>
            <w:r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23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both"/>
              <w:rPr/>
            </w:pPr>
            <w:r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3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both"/>
              <w:rPr/>
            </w:pPr>
            <w:r>
              <w:rPr>
                <w:b/>
                <w:sz w:val="24"/>
                <w:szCs w:val="24"/>
              </w:rPr>
              <w:t>% от общего числа жителей населенного пункта</w:t>
            </w:r>
          </w:p>
        </w:tc>
      </w:tr>
      <w:tr>
        <w:trPr/>
        <w:tc>
          <w:tcPr>
            <w:tcW w:w="24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п.Темерницкий</w:t>
            </w:r>
          </w:p>
        </w:tc>
        <w:tc>
          <w:tcPr>
            <w:tcW w:w="23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цыгане</w:t>
            </w:r>
          </w:p>
        </w:tc>
        <w:tc>
          <w:tcPr>
            <w:tcW w:w="23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115</w:t>
            </w:r>
          </w:p>
        </w:tc>
        <w:tc>
          <w:tcPr>
            <w:tcW w:w="23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>0,6</w:t>
            </w:r>
          </w:p>
        </w:tc>
      </w:tr>
    </w:tbl>
    <w:p>
      <w:pPr>
        <w:pStyle w:val="Normal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Коренные малочисленные народы</w:t>
      </w:r>
      <w:r>
        <w:rPr>
          <w:rStyle w:val="Style14"/>
          <w:rStyle w:val="Style14"/>
          <w:sz w:val="24"/>
          <w:szCs w:val="24"/>
        </w:rPr>
        <w:footnoteReference w:id="7"/>
      </w:r>
    </w:p>
    <w:tbl>
      <w:tblPr>
        <w:tblStyle w:val="a7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73"/>
        <w:gridCol w:w="2378"/>
        <w:gridCol w:w="2390"/>
        <w:gridCol w:w="2329"/>
      </w:tblGrid>
      <w:tr>
        <w:trPr/>
        <w:tc>
          <w:tcPr>
            <w:tcW w:w="24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3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3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</w:tr>
      <w:tr>
        <w:trPr/>
        <w:tc>
          <w:tcPr>
            <w:tcW w:w="24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3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4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both"/>
              <w:rPr/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3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Половозрастной состав населения</w:t>
      </w:r>
      <w:r>
        <w:rPr>
          <w:sz w:val="24"/>
          <w:szCs w:val="24"/>
        </w:rPr>
        <w:t>:</w:t>
      </w:r>
      <w:r>
        <w:rPr>
          <w:rStyle w:val="Style14"/>
          <w:rStyle w:val="Style14"/>
          <w:sz w:val="24"/>
          <w:szCs w:val="24"/>
        </w:rPr>
        <w:footnoteReference w:id="8"/>
      </w:r>
    </w:p>
    <w:tbl>
      <w:tblPr>
        <w:tblStyle w:val="a7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76"/>
        <w:gridCol w:w="4694"/>
      </w:tblGrid>
      <w:tr>
        <w:trPr/>
        <w:tc>
          <w:tcPr>
            <w:tcW w:w="48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</w:t>
            </w:r>
          </w:p>
        </w:tc>
        <w:tc>
          <w:tcPr>
            <w:tcW w:w="4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8702</w:t>
            </w:r>
          </w:p>
        </w:tc>
      </w:tr>
      <w:tr>
        <w:trPr/>
        <w:tc>
          <w:tcPr>
            <w:tcW w:w="48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</w:t>
            </w:r>
          </w:p>
        </w:tc>
        <w:tc>
          <w:tcPr>
            <w:tcW w:w="4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10016</w:t>
            </w:r>
          </w:p>
        </w:tc>
      </w:tr>
      <w:tr>
        <w:trPr/>
        <w:tc>
          <w:tcPr>
            <w:tcW w:w="48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4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3907</w:t>
            </w:r>
          </w:p>
        </w:tc>
      </w:tr>
      <w:tr>
        <w:trPr/>
        <w:tc>
          <w:tcPr>
            <w:tcW w:w="48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4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8291</w:t>
            </w:r>
          </w:p>
        </w:tc>
      </w:tr>
      <w:tr>
        <w:trPr/>
        <w:tc>
          <w:tcPr>
            <w:tcW w:w="48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469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6520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Браки и разводы</w:t>
      </w:r>
      <w:r>
        <w:rPr>
          <w:rStyle w:val="Style14"/>
          <w:rStyle w:val="Style14"/>
          <w:sz w:val="24"/>
          <w:szCs w:val="24"/>
        </w:rPr>
        <w:footnoteReference w:id="9"/>
      </w:r>
    </w:p>
    <w:tbl>
      <w:tblPr>
        <w:tblStyle w:val="a7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97"/>
        <w:gridCol w:w="2773"/>
      </w:tblGrid>
      <w:tr>
        <w:trPr/>
        <w:tc>
          <w:tcPr>
            <w:tcW w:w="67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27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67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27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67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27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Причины смерти</w:t>
      </w:r>
      <w:r>
        <w:rPr>
          <w:rStyle w:val="Style14"/>
          <w:rStyle w:val="Style14"/>
          <w:sz w:val="24"/>
          <w:szCs w:val="24"/>
        </w:rPr>
        <w:footnoteReference w:id="10"/>
      </w:r>
    </w:p>
    <w:tbl>
      <w:tblPr>
        <w:tblStyle w:val="a7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2"/>
        <w:gridCol w:w="4758"/>
      </w:tblGrid>
      <w:tr>
        <w:trPr/>
        <w:tc>
          <w:tcPr>
            <w:tcW w:w="48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</w:t>
            </w:r>
          </w:p>
        </w:tc>
        <w:tc>
          <w:tcPr>
            <w:tcW w:w="47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>
        <w:trPr/>
        <w:tc>
          <w:tcPr>
            <w:tcW w:w="48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47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8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47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8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47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8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47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  <w:b/>
          <w:szCs w:val="28"/>
        </w:rPr>
      </w:pPr>
      <w:r>
        <w:rPr>
          <w:b/>
          <w:szCs w:val="28"/>
        </w:rPr>
        <w:t>Миграционные процессы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всего, и по национальному составу</w:t>
      </w:r>
      <w:r>
        <w:rPr>
          <w:rStyle w:val="Style14"/>
          <w:rStyle w:val="Style14"/>
          <w:sz w:val="24"/>
          <w:szCs w:val="24"/>
        </w:rPr>
        <w:footnoteReference w:id="11"/>
      </w:r>
    </w:p>
    <w:tbl>
      <w:tblPr>
        <w:tblStyle w:val="a7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8"/>
        <w:gridCol w:w="3118"/>
        <w:gridCol w:w="3119"/>
      </w:tblGrid>
      <w:tr>
        <w:trPr/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>
        <w:trPr/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в пределах России</w:t>
      </w:r>
      <w:r>
        <w:rPr>
          <w:rStyle w:val="Style14"/>
          <w:rStyle w:val="Style14"/>
          <w:sz w:val="24"/>
          <w:szCs w:val="24"/>
        </w:rPr>
        <w:footnoteReference w:id="12"/>
      </w:r>
    </w:p>
    <w:tbl>
      <w:tblPr>
        <w:tblStyle w:val="a7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8"/>
        <w:gridCol w:w="3118"/>
        <w:gridCol w:w="3119"/>
      </w:tblGrid>
      <w:tr>
        <w:trPr/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>
        <w:trPr/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both"/>
              <w:rPr/>
            </w:pPr>
            <w:r>
              <w:rPr>
                <w:i/>
                <w:sz w:val="24"/>
                <w:szCs w:val="24"/>
              </w:rPr>
              <w:t>наименование субъекта РФ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Style14"/>
          <w:rStyle w:val="Style14"/>
          <w:sz w:val="24"/>
          <w:szCs w:val="24"/>
        </w:rPr>
        <w:footnoteReference w:id="13"/>
      </w:r>
    </w:p>
    <w:tbl>
      <w:tblPr>
        <w:tblStyle w:val="a7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8"/>
        <w:gridCol w:w="3118"/>
        <w:gridCol w:w="3119"/>
      </w:tblGrid>
      <w:tr>
        <w:trPr/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выбывших</w:t>
            </w:r>
          </w:p>
        </w:tc>
      </w:tr>
      <w:tr>
        <w:trPr/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both"/>
              <w:rPr/>
            </w:pPr>
            <w:r>
              <w:rPr>
                <w:i/>
                <w:sz w:val="24"/>
                <w:szCs w:val="24"/>
              </w:rPr>
              <w:t>наименование страны</w:t>
            </w:r>
          </w:p>
        </w:tc>
        <w:tc>
          <w:tcPr>
            <w:tcW w:w="31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a7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58"/>
        <w:gridCol w:w="1512"/>
      </w:tblGrid>
      <w:tr>
        <w:trPr/>
        <w:tc>
          <w:tcPr>
            <w:tcW w:w="80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>
              <w:rPr>
                <w:rStyle w:val="Style14"/>
                <w:rStyle w:val="Style14"/>
                <w:sz w:val="24"/>
                <w:szCs w:val="24"/>
              </w:rPr>
              <w:footnoteReference w:id="14"/>
            </w:r>
          </w:p>
        </w:tc>
        <w:tc>
          <w:tcPr>
            <w:tcW w:w="15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0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беженцев и вынужденных переселенцев</w:t>
            </w:r>
            <w:r>
              <w:rPr>
                <w:rStyle w:val="Style14"/>
                <w:rStyle w:val="Style14"/>
                <w:sz w:val="24"/>
                <w:szCs w:val="24"/>
              </w:rPr>
              <w:footnoteReference w:id="15"/>
            </w:r>
          </w:p>
        </w:tc>
        <w:tc>
          <w:tcPr>
            <w:tcW w:w="15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0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Style14"/>
                <w:rStyle w:val="Style14"/>
                <w:sz w:val="24"/>
                <w:szCs w:val="24"/>
              </w:rPr>
              <w:footnoteReference w:id="16"/>
            </w:r>
          </w:p>
        </w:tc>
        <w:tc>
          <w:tcPr>
            <w:tcW w:w="15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0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>
              <w:rPr>
                <w:rStyle w:val="Style14"/>
                <w:rStyle w:val="Style14"/>
                <w:sz w:val="24"/>
                <w:szCs w:val="24"/>
              </w:rPr>
              <w:footnoteReference w:id="17"/>
            </w:r>
          </w:p>
        </w:tc>
        <w:tc>
          <w:tcPr>
            <w:tcW w:w="15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Style14"/>
          <w:rStyle w:val="Style14"/>
          <w:sz w:val="24"/>
          <w:szCs w:val="24"/>
        </w:rPr>
        <w:footnoteReference w:id="18"/>
      </w:r>
    </w:p>
    <w:tbl>
      <w:tblPr>
        <w:tblStyle w:val="a7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0"/>
        <w:gridCol w:w="4970"/>
      </w:tblGrid>
      <w:tr>
        <w:trPr/>
        <w:tc>
          <w:tcPr>
            <w:tcW w:w="46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6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6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4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/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6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4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/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6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4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6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4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6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4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6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287" w:leader="none"/>
              </w:tabs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4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6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287" w:leader="none"/>
              </w:tabs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4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6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287" w:leader="none"/>
              </w:tabs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600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287" w:leader="none"/>
              </w:tabs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Национально-культурные автономии</w:t>
      </w:r>
      <w:r>
        <w:rPr>
          <w:rStyle w:val="Style14"/>
          <w:rStyle w:val="Style14"/>
          <w:sz w:val="24"/>
          <w:szCs w:val="24"/>
        </w:rPr>
        <w:footnoteReference w:id="19"/>
      </w:r>
    </w:p>
    <w:tbl>
      <w:tblPr>
        <w:tblStyle w:val="a7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01"/>
        <w:gridCol w:w="4869"/>
      </w:tblGrid>
      <w:tr>
        <w:trPr/>
        <w:tc>
          <w:tcPr>
            <w:tcW w:w="4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48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/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48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/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48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48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48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86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Style14"/>
          <w:rStyle w:val="Style14"/>
          <w:sz w:val="24"/>
          <w:szCs w:val="24"/>
        </w:rPr>
        <w:footnoteReference w:id="20"/>
      </w:r>
    </w:p>
    <w:tbl>
      <w:tblPr>
        <w:tblStyle w:val="a7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03"/>
        <w:gridCol w:w="5067"/>
      </w:tblGrid>
      <w:tr>
        <w:trPr/>
        <w:tc>
          <w:tcPr>
            <w:tcW w:w="45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0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5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0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/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5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Атаман</w:t>
            </w:r>
          </w:p>
        </w:tc>
        <w:tc>
          <w:tcPr>
            <w:tcW w:w="50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5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0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5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0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5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0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5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0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50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06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Общественные объединения казаков</w:t>
      </w:r>
      <w:r>
        <w:rPr>
          <w:rStyle w:val="Style14"/>
          <w:rStyle w:val="Style14"/>
          <w:sz w:val="24"/>
          <w:szCs w:val="24"/>
        </w:rPr>
        <w:footnoteReference w:id="21"/>
      </w:r>
    </w:p>
    <w:tbl>
      <w:tblPr>
        <w:tblStyle w:val="a7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72"/>
        <w:gridCol w:w="4598"/>
      </w:tblGrid>
      <w:tr>
        <w:trPr/>
        <w:tc>
          <w:tcPr>
            <w:tcW w:w="49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9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4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9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4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9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97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59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  <w:t>-</w:t>
      </w:r>
    </w:p>
    <w:tbl>
      <w:tblPr>
        <w:tblStyle w:val="a7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79"/>
        <w:gridCol w:w="4691"/>
      </w:tblGrid>
      <w:tr>
        <w:trPr/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>
              <w:rPr>
                <w:rStyle w:val="Style14"/>
                <w:rStyle w:val="Style14"/>
                <w:sz w:val="24"/>
                <w:szCs w:val="24"/>
              </w:rPr>
              <w:footnoteReference w:id="22"/>
            </w:r>
          </w:p>
        </w:tc>
        <w:tc>
          <w:tcPr>
            <w:tcW w:w="4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</w:t>
            </w:r>
            <w:r>
              <w:rPr>
                <w:rStyle w:val="Style14"/>
                <w:rStyle w:val="Style14"/>
                <w:sz w:val="24"/>
                <w:szCs w:val="24"/>
              </w:rPr>
              <w:footnoteReference w:id="23"/>
            </w:r>
          </w:p>
        </w:tc>
        <w:tc>
          <w:tcPr>
            <w:tcW w:w="4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>
              <w:rPr>
                <w:rStyle w:val="Style14"/>
                <w:rStyle w:val="Style14"/>
                <w:sz w:val="24"/>
                <w:szCs w:val="24"/>
              </w:rPr>
              <w:footnoteReference w:id="24"/>
            </w:r>
          </w:p>
        </w:tc>
        <w:tc>
          <w:tcPr>
            <w:tcW w:w="469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Style14"/>
          <w:rStyle w:val="Style14"/>
          <w:sz w:val="24"/>
          <w:szCs w:val="24"/>
        </w:rPr>
        <w:footnoteReference w:id="25"/>
      </w:r>
    </w:p>
    <w:tbl>
      <w:tblPr>
        <w:tblStyle w:val="a7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4"/>
        <w:gridCol w:w="3162"/>
        <w:gridCol w:w="3175"/>
      </w:tblGrid>
      <w:tr>
        <w:trPr/>
        <w:tc>
          <w:tcPr>
            <w:tcW w:w="32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1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предмет</w:t>
            </w:r>
          </w:p>
        </w:tc>
        <w:tc>
          <w:tcPr>
            <w:tcW w:w="31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язык обучения</w:t>
            </w:r>
          </w:p>
        </w:tc>
      </w:tr>
      <w:tr>
        <w:trPr/>
        <w:tc>
          <w:tcPr>
            <w:tcW w:w="32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/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16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  <w:b/>
          <w:szCs w:val="28"/>
        </w:rPr>
      </w:pPr>
      <w:r>
        <w:rPr>
          <w:b/>
          <w:szCs w:val="28"/>
        </w:rPr>
        <w:t>Религиозные объединения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Религиозные организации</w:t>
      </w:r>
      <w:r>
        <w:rPr>
          <w:rStyle w:val="Style14"/>
          <w:rStyle w:val="Style14"/>
          <w:sz w:val="24"/>
          <w:szCs w:val="24"/>
        </w:rPr>
        <w:footnoteReference w:id="26"/>
      </w:r>
    </w:p>
    <w:tbl>
      <w:tblPr>
        <w:tblStyle w:val="a7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10"/>
        <w:gridCol w:w="4860"/>
      </w:tblGrid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48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  <w:sz w:val="24"/>
                <w:szCs w:val="24"/>
              </w:rPr>
              <w:t>местная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60" w:type="dxa"/>
            <w:tcBorders/>
            <w:shd w:fill="auto" w:val="clear"/>
          </w:tcPr>
          <w:p>
            <w:pPr>
              <w:pStyle w:val="Normal"/>
              <w:spacing w:lineRule="auto" w:line="204" w:before="0" w:after="0"/>
              <w:ind w:left="7" w:right="0" w:firstLine="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b w:val="false"/>
                <w:i w:val="false"/>
                <w:caps w:val="false"/>
                <w:smallCaps w:val="false"/>
                <w:color w:val="0C0E31"/>
                <w:spacing w:val="0"/>
                <w:sz w:val="24"/>
                <w:szCs w:val="24"/>
              </w:rPr>
              <w:t>Местная религиозная  организация православный Приход Свято-Духовского храма поселка Щепкин Аксайского района Ростовской области Ростовской-на-Дону Епархии Русской Православной Церкви (Московский Патриархат)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48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РПЦ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48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48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48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">
              <w:r>
                <w:rPr>
                  <w:rStyle w:val="Style19"/>
                  <w:rFonts w:ascii="Times New Roman" w:hAnsi="Times New Roman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000000"/>
                  <w:spacing w:val="0"/>
                  <w:sz w:val="24"/>
                  <w:szCs w:val="24"/>
                  <w:u w:val="none"/>
                  <w:effect w:val="none"/>
                </w:rPr>
                <w:t>Сморкалов Серафим Георгиевич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344002, Ростовская область, город Ростов-на-Дону, ул Станиславского, зд. 58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8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346731, Ростовская область, Аксайский район, </w:t>
            </w:r>
            <w:r>
              <w:rPr>
                <w:sz w:val="24"/>
                <w:szCs w:val="24"/>
              </w:rPr>
              <w:t>п.Щепкин, ул.Небесная, 1</w:t>
            </w:r>
          </w:p>
        </w:tc>
      </w:tr>
      <w:tr>
        <w:trPr/>
        <w:tc>
          <w:tcPr>
            <w:tcW w:w="957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48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отсутствуют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48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отсутствуют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48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отсутствуют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/>
      </w:pPr>
      <w:r>
        <w:rPr>
          <w:b/>
          <w:sz w:val="24"/>
          <w:szCs w:val="24"/>
        </w:rPr>
        <w:t>Религиозные организации</w:t>
      </w:r>
      <w:r>
        <w:rPr>
          <w:rStyle w:val="Style14"/>
          <w:rStyle w:val="Style14"/>
          <w:sz w:val="24"/>
          <w:szCs w:val="24"/>
        </w:rPr>
        <w:footnoteReference w:id="27"/>
      </w:r>
    </w:p>
    <w:tbl>
      <w:tblPr>
        <w:tblStyle w:val="a7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10"/>
        <w:gridCol w:w="4860"/>
      </w:tblGrid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/>
            </w:pPr>
            <w:r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48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24"/>
              </w:rPr>
              <w:t>местная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/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60" w:type="dxa"/>
            <w:tcBorders/>
            <w:shd w:fill="auto" w:val="clear"/>
          </w:tcPr>
          <w:p>
            <w:pPr>
              <w:pStyle w:val="Normal"/>
              <w:spacing w:lineRule="auto" w:line="204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4"/>
                <w:szCs w:val="24"/>
                <w:u w:val="none"/>
                <w:lang w:val="ru-RU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C0E31"/>
                <w:spacing w:val="0"/>
                <w:sz w:val="24"/>
                <w:szCs w:val="24"/>
                <w:u w:val="none"/>
                <w:lang w:val="ru-RU"/>
              </w:rPr>
              <w:t>Местная религиозная организация православный Приход храма благоверных князей Петра и Февронии города Ростова-на-Дону Религиозной организации "Ростовская-на-Дону Епархия Русской Православной Церкви (Московский Патриархат)"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/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/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48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РПЦ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/>
            </w:pPr>
            <w:r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48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/>
            </w:pPr>
            <w:r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48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/>
            </w:pPr>
            <w:r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486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Беспалов Андрей Александрович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/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344114, Ростовская область, город Ростов-на-Дону, Орбитальная ул., д. 66 к. б, кв. 9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/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48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344114, Ростовская область, Аксайский район, </w:t>
            </w:r>
            <w:r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>Верхнетемерницкий, ул. Венеры, д.17 а</w:t>
            </w:r>
          </w:p>
        </w:tc>
      </w:tr>
      <w:tr>
        <w:trPr/>
        <w:tc>
          <w:tcPr>
            <w:tcW w:w="957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/>
            </w:pPr>
            <w:r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/>
            </w:pPr>
            <w:r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48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отсутствуют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/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48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отсутствуют</w:t>
            </w:r>
          </w:p>
        </w:tc>
      </w:tr>
      <w:tr>
        <w:trPr/>
        <w:tc>
          <w:tcPr>
            <w:tcW w:w="471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/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48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отсутствуют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Религиозные группы</w:t>
      </w:r>
      <w:r>
        <w:rPr>
          <w:rStyle w:val="Style14"/>
          <w:rStyle w:val="Style14"/>
          <w:sz w:val="24"/>
          <w:szCs w:val="24"/>
        </w:rPr>
        <w:footnoteReference w:id="28"/>
      </w:r>
    </w:p>
    <w:tbl>
      <w:tblPr>
        <w:tblStyle w:val="a7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12"/>
        <w:gridCol w:w="4658"/>
      </w:tblGrid>
      <w:tr>
        <w:trPr/>
        <w:tc>
          <w:tcPr>
            <w:tcW w:w="4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6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6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46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лидера</w:t>
            </w:r>
          </w:p>
        </w:tc>
        <w:tc>
          <w:tcPr>
            <w:tcW w:w="46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46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91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465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hanging="0"/>
        <w:rPr>
          <w:sz w:val="24"/>
          <w:szCs w:val="24"/>
        </w:rPr>
      </w:pPr>
      <w:r>
        <w:rPr>
          <w:b/>
          <w:sz w:val="24"/>
          <w:szCs w:val="24"/>
        </w:rPr>
        <w:t>Духовные образования</w:t>
      </w:r>
      <w:r>
        <w:rPr>
          <w:rStyle w:val="Style14"/>
          <w:rStyle w:val="Style14"/>
          <w:sz w:val="24"/>
          <w:szCs w:val="24"/>
        </w:rPr>
        <w:footnoteReference w:id="29"/>
      </w:r>
    </w:p>
    <w:tbl>
      <w:tblPr>
        <w:tblStyle w:val="a7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90"/>
        <w:gridCol w:w="3192"/>
        <w:gridCol w:w="3189"/>
      </w:tblGrid>
      <w:tr>
        <w:trPr/>
        <w:tc>
          <w:tcPr>
            <w:tcW w:w="3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1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</w:tr>
      <w:tr>
        <w:trPr/>
        <w:tc>
          <w:tcPr>
            <w:tcW w:w="3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1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3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1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3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1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3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Медресе</w:t>
            </w:r>
          </w:p>
        </w:tc>
        <w:tc>
          <w:tcPr>
            <w:tcW w:w="31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319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31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a7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18"/>
        <w:gridCol w:w="4652"/>
      </w:tblGrid>
      <w:tr>
        <w:trPr/>
        <w:tc>
          <w:tcPr>
            <w:tcW w:w="49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жителей, занятых в отраслях экономики</w:t>
            </w:r>
            <w:r>
              <w:rPr>
                <w:rStyle w:val="Style14"/>
                <w:rStyle w:val="Style14"/>
                <w:sz w:val="24"/>
                <w:szCs w:val="24"/>
              </w:rPr>
              <w:footnoteReference w:id="30"/>
            </w:r>
          </w:p>
        </w:tc>
        <w:tc>
          <w:tcPr>
            <w:tcW w:w="46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9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безработных жителей</w:t>
            </w:r>
            <w:r>
              <w:rPr>
                <w:rStyle w:val="Style14"/>
                <w:rStyle w:val="Style14"/>
                <w:sz w:val="24"/>
                <w:szCs w:val="24"/>
              </w:rPr>
              <w:footnoteReference w:id="31"/>
            </w:r>
          </w:p>
        </w:tc>
        <w:tc>
          <w:tcPr>
            <w:tcW w:w="46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9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 здравоохранения</w:t>
            </w:r>
            <w:r>
              <w:rPr>
                <w:rStyle w:val="Style14"/>
                <w:rStyle w:val="Style14"/>
                <w:sz w:val="24"/>
                <w:szCs w:val="24"/>
              </w:rPr>
              <w:footnoteReference w:id="32"/>
            </w:r>
          </w:p>
        </w:tc>
        <w:tc>
          <w:tcPr>
            <w:tcW w:w="46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/>
        <w:tc>
          <w:tcPr>
            <w:tcW w:w="49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общеобразовательных учреждений</w:t>
            </w:r>
            <w:r>
              <w:rPr>
                <w:rStyle w:val="Style14"/>
                <w:rStyle w:val="Style14"/>
                <w:sz w:val="24"/>
                <w:szCs w:val="24"/>
              </w:rPr>
              <w:footnoteReference w:id="33"/>
            </w:r>
          </w:p>
        </w:tc>
        <w:tc>
          <w:tcPr>
            <w:tcW w:w="46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91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376" w:leader="none"/>
              </w:tabs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 в образовательных учреждениях</w:t>
            </w:r>
            <w:r>
              <w:rPr>
                <w:rStyle w:val="Style14"/>
                <w:rStyle w:val="Style14"/>
                <w:sz w:val="24"/>
                <w:szCs w:val="24"/>
              </w:rPr>
              <w:footnoteReference w:id="34"/>
            </w:r>
          </w:p>
        </w:tc>
        <w:tc>
          <w:tcPr>
            <w:tcW w:w="46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1432</w:t>
            </w:r>
          </w:p>
        </w:tc>
      </w:tr>
      <w:tr>
        <w:trPr/>
        <w:tc>
          <w:tcPr>
            <w:tcW w:w="49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промышленного производства (млн.руб.)</w:t>
            </w:r>
            <w:r>
              <w:rPr>
                <w:rStyle w:val="FootnoteCharacters"/>
                <w:sz w:val="24"/>
                <w:szCs w:val="24"/>
              </w:rPr>
              <w:t xml:space="preserve"> </w:t>
            </w:r>
            <w:r>
              <w:rPr>
                <w:rStyle w:val="Style14"/>
                <w:rStyle w:val="Style14"/>
                <w:sz w:val="24"/>
                <w:szCs w:val="24"/>
              </w:rPr>
              <w:footnoteReference w:id="35"/>
            </w:r>
          </w:p>
        </w:tc>
        <w:tc>
          <w:tcPr>
            <w:tcW w:w="46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9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сельскохозяйственного производства (млн.руб.)</w:t>
            </w:r>
            <w:r>
              <w:rPr>
                <w:rStyle w:val="FootnoteCharacters"/>
                <w:sz w:val="24"/>
                <w:szCs w:val="24"/>
              </w:rPr>
              <w:t xml:space="preserve"> </w:t>
            </w:r>
            <w:r>
              <w:rPr>
                <w:rStyle w:val="Style14"/>
                <w:rStyle w:val="Style14"/>
                <w:sz w:val="24"/>
                <w:szCs w:val="24"/>
              </w:rPr>
              <w:footnoteReference w:id="36"/>
            </w:r>
          </w:p>
        </w:tc>
        <w:tc>
          <w:tcPr>
            <w:tcW w:w="46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9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размер уровня оплаты труда (тыс.руб./мес.)</w:t>
            </w:r>
            <w:r>
              <w:rPr>
                <w:rStyle w:val="FootnoteCharacters"/>
                <w:sz w:val="24"/>
                <w:szCs w:val="24"/>
              </w:rPr>
              <w:t xml:space="preserve"> </w:t>
            </w:r>
            <w:r>
              <w:rPr>
                <w:rStyle w:val="Style14"/>
                <w:rStyle w:val="Style14"/>
                <w:sz w:val="24"/>
                <w:szCs w:val="24"/>
              </w:rPr>
              <w:footnoteReference w:id="37"/>
            </w:r>
          </w:p>
        </w:tc>
        <w:tc>
          <w:tcPr>
            <w:tcW w:w="46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9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муниципального бюджета (млн. руб.)</w:t>
            </w:r>
            <w:r>
              <w:rPr>
                <w:rStyle w:val="FootnoteCharacters"/>
                <w:sz w:val="24"/>
                <w:szCs w:val="24"/>
              </w:rPr>
              <w:t xml:space="preserve"> </w:t>
            </w:r>
            <w:r>
              <w:rPr>
                <w:rStyle w:val="Style14"/>
                <w:rStyle w:val="Style14"/>
                <w:sz w:val="24"/>
                <w:szCs w:val="24"/>
              </w:rPr>
              <w:footnoteReference w:id="38"/>
            </w:r>
          </w:p>
        </w:tc>
        <w:tc>
          <w:tcPr>
            <w:tcW w:w="46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200,6</w:t>
            </w:r>
          </w:p>
        </w:tc>
      </w:tr>
      <w:tr>
        <w:trPr/>
        <w:tc>
          <w:tcPr>
            <w:tcW w:w="491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муниципального бюджета (млн. руб.)</w:t>
            </w:r>
            <w:r>
              <w:rPr>
                <w:rStyle w:val="FootnoteCharacters"/>
                <w:sz w:val="24"/>
                <w:szCs w:val="24"/>
              </w:rPr>
              <w:t xml:space="preserve"> </w:t>
            </w:r>
            <w:r>
              <w:rPr>
                <w:rStyle w:val="Style14"/>
                <w:rStyle w:val="Style14"/>
                <w:sz w:val="24"/>
                <w:szCs w:val="24"/>
              </w:rPr>
              <w:footnoteReference w:id="39"/>
            </w:r>
          </w:p>
        </w:tc>
        <w:tc>
          <w:tcPr>
            <w:tcW w:w="46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116,8</w:t>
            </w:r>
          </w:p>
        </w:tc>
      </w:tr>
    </w:tbl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ind w:left="1080" w:hanging="0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ind w:hanging="0"/>
        <w:jc w:val="center"/>
        <w:rPr>
          <w:b/>
          <w:b/>
          <w:szCs w:val="28"/>
        </w:rPr>
      </w:pPr>
      <w:r>
        <w:rPr>
          <w:b/>
          <w:szCs w:val="28"/>
          <w:lang w:val="en-US"/>
        </w:rPr>
        <w:t>VII</w:t>
      </w:r>
      <w:r>
        <w:rPr>
          <w:b/>
          <w:szCs w:val="28"/>
        </w:rPr>
        <w:t>. Места с низким уровнем безопасности</w:t>
      </w:r>
    </w:p>
    <w:p>
      <w:pPr>
        <w:pStyle w:val="Normal"/>
        <w:ind w:hanging="0"/>
        <w:jc w:val="center"/>
        <w:rPr>
          <w:b/>
          <w:b/>
          <w:szCs w:val="28"/>
        </w:rPr>
      </w:pPr>
      <w:r>
        <w:rPr>
          <w:b/>
          <w:szCs w:val="28"/>
        </w:rPr>
        <w:t>(повышенной кримино</w:t>
      </w:r>
      <w:bookmarkStart w:id="0" w:name="_GoBack"/>
      <w:bookmarkEnd w:id="0"/>
      <w:r>
        <w:rPr>
          <w:b/>
          <w:szCs w:val="28"/>
        </w:rPr>
        <w:t>генности, досуга и отдыха (кафе и иные места общественного питания) и другие)</w:t>
      </w:r>
    </w:p>
    <w:tbl>
      <w:tblPr>
        <w:tblW w:w="10881" w:type="dxa"/>
        <w:jc w:val="left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2602"/>
        <w:gridCol w:w="2605"/>
        <w:gridCol w:w="2409"/>
        <w:gridCol w:w="3264"/>
      </w:tblGrid>
      <w:tr>
        <w:trPr/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 и правовой статус собственника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Количество, ранее</w:t>
            </w:r>
          </w:p>
          <w:p>
            <w:pPr>
              <w:pStyle w:val="Normal"/>
              <w:ind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имевших место </w:t>
            </w:r>
          </w:p>
          <w:p>
            <w:pPr>
              <w:pStyle w:val="Normal"/>
              <w:ind w:hanging="0"/>
              <w:rPr/>
            </w:pPr>
            <w:r>
              <w:rPr>
                <w:b/>
                <w:sz w:val="24"/>
                <w:szCs w:val="24"/>
              </w:rPr>
              <w:t>конфликтов</w:t>
            </w:r>
          </w:p>
        </w:tc>
      </w:tr>
      <w:tr>
        <w:trPr/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>
      <w:pPr>
        <w:pStyle w:val="Normal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hanging="0"/>
        <w:jc w:val="center"/>
        <w:rPr>
          <w:b/>
          <w:b/>
          <w:szCs w:val="28"/>
        </w:rPr>
      </w:pPr>
      <w:r>
        <w:rPr>
          <w:b/>
          <w:szCs w:val="28"/>
          <w:lang w:val="en-US"/>
        </w:rPr>
        <w:t>VIII</w:t>
      </w:r>
      <w:r>
        <w:rPr>
          <w:b/>
          <w:szCs w:val="28"/>
        </w:rPr>
        <w:t xml:space="preserve"> Основные имущественные земельные собственники</w:t>
      </w:r>
    </w:p>
    <w:p>
      <w:pPr>
        <w:pStyle w:val="Normal"/>
        <w:ind w:left="1416" w:firstLine="708"/>
        <w:rPr>
          <w:b/>
          <w:b/>
          <w:szCs w:val="28"/>
        </w:rPr>
      </w:pPr>
      <w:r>
        <w:rPr>
          <w:b/>
          <w:szCs w:val="28"/>
        </w:rPr>
      </w:r>
    </w:p>
    <w:tbl>
      <w:tblPr>
        <w:tblW w:w="9569" w:type="dxa"/>
        <w:jc w:val="left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281"/>
        <w:gridCol w:w="3132"/>
        <w:gridCol w:w="2156"/>
      </w:tblGrid>
      <w:tr>
        <w:trPr/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 и правовой статус (этническая принадлежность)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юридического лица (при наличии)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(населенные пункты)</w:t>
            </w:r>
          </w:p>
        </w:tc>
      </w:tr>
      <w:tr>
        <w:trPr/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>
      <w:pPr>
        <w:pStyle w:val="Normal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hanging="0"/>
        <w:jc w:val="center"/>
        <w:rPr>
          <w:rFonts w:cs="Times New Roman"/>
          <w:b/>
          <w:b/>
          <w:szCs w:val="28"/>
        </w:rPr>
      </w:pPr>
      <w:r>
        <w:rPr>
          <w:b/>
          <w:szCs w:val="28"/>
        </w:rPr>
        <w:t xml:space="preserve">          </w:t>
      </w:r>
      <w:r>
        <w:rPr>
          <w:b/>
          <w:szCs w:val="28"/>
          <w:lang w:val="en-US"/>
        </w:rPr>
        <w:t>IX</w:t>
      </w:r>
      <w:r>
        <w:rPr>
          <w:b/>
          <w:szCs w:val="28"/>
        </w:rPr>
        <w:t>.  Список д</w:t>
      </w:r>
      <w:r>
        <w:rPr>
          <w:rFonts w:cs="Times New Roman"/>
          <w:b/>
          <w:szCs w:val="28"/>
        </w:rPr>
        <w:t xml:space="preserve">омовладений (жилые и не жилые) используемых не коренным населением, исповедующим ислам, для проведения еженедельных и праздничных религиозных обрядов </w:t>
      </w:r>
    </w:p>
    <w:p>
      <w:pPr>
        <w:pStyle w:val="Normal"/>
        <w:ind w:hanging="0"/>
        <w:rPr>
          <w:b/>
          <w:b/>
          <w:szCs w:val="28"/>
        </w:rPr>
      </w:pPr>
      <w:r>
        <w:rPr>
          <w:b/>
          <w:szCs w:val="28"/>
        </w:rPr>
      </w:r>
    </w:p>
    <w:tbl>
      <w:tblPr>
        <w:tblW w:w="9569" w:type="dxa"/>
        <w:jc w:val="left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902"/>
        <w:gridCol w:w="2601"/>
        <w:gridCol w:w="2807"/>
        <w:gridCol w:w="2258"/>
      </w:tblGrid>
      <w:tr>
        <w:trPr/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и статус объекта, помещения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 имя, отчество собственника и его адрес проживания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фамилия,имя, отчество лица проводящего религиозные обряды (имам)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посещающая          национальная группа</w:t>
            </w:r>
          </w:p>
          <w:p>
            <w:pPr>
              <w:pStyle w:val="Normal"/>
              <w:ind w:hanging="0"/>
              <w:jc w:val="center"/>
              <w:rPr>
                <w:rFonts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 ее численность</w:t>
            </w:r>
          </w:p>
        </w:tc>
      </w:tr>
      <w:tr>
        <w:trPr/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ind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hanging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>
      <w:pPr>
        <w:pStyle w:val="Normal"/>
        <w:ind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ListParagraph"/>
        <w:ind w:left="1080" w:hanging="0"/>
        <w:rPr>
          <w:b/>
          <w:b/>
          <w:szCs w:val="28"/>
        </w:rPr>
      </w:pPr>
      <w:r>
        <w:rPr>
          <w:b/>
          <w:szCs w:val="28"/>
        </w:rPr>
        <w:t xml:space="preserve">            </w:t>
      </w:r>
      <w:r>
        <w:rPr>
          <w:b/>
          <w:szCs w:val="28"/>
          <w:lang w:val="en-US"/>
        </w:rPr>
        <w:t>X</w:t>
      </w:r>
      <w:r>
        <w:rPr>
          <w:b/>
          <w:szCs w:val="28"/>
        </w:rPr>
        <w:t>.   Конфликты и профилактика</w:t>
      </w:r>
    </w:p>
    <w:p>
      <w:pPr>
        <w:pStyle w:val="Normal"/>
        <w:ind w:hanging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a7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88"/>
        <w:gridCol w:w="4682"/>
      </w:tblGrid>
      <w:tr>
        <w:trPr/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программы, направленной на гармонизацию межнациональных отношений, количество мероприятий в программе</w:t>
            </w:r>
          </w:p>
        </w:tc>
        <w:tc>
          <w:tcPr>
            <w:tcW w:w="46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муниципальной программы, направленной на гармонизацию межнациональных отношений (тыс. руб.)</w:t>
            </w:r>
          </w:p>
        </w:tc>
        <w:tc>
          <w:tcPr>
            <w:tcW w:w="46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6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 программы, направленных на социальную и культурную адаптацию мигрантов, с указанием объема их финансирования</w:t>
            </w:r>
          </w:p>
        </w:tc>
        <w:tc>
          <w:tcPr>
            <w:tcW w:w="46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6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46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473,0</w:t>
            </w:r>
          </w:p>
        </w:tc>
      </w:tr>
      <w:tr>
        <w:trPr/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46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видеокамер на территории Щепкинского сельского поселения.</w:t>
            </w:r>
          </w:p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Информирование жителей  Щепкинского сельского поселения о порядке действий при угрозе возникновения террористических актов, посредством размещения информации на официальном сайте, в социальных сетях.</w:t>
            </w:r>
          </w:p>
        </w:tc>
      </w:tr>
      <w:tr>
        <w:trPr/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/>
            </w:pPr>
            <w:r>
              <w:rPr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46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200 чел.</w:t>
            </w:r>
          </w:p>
        </w:tc>
      </w:tr>
      <w:tr>
        <w:trPr/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6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46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социальных и бытовых конфликтов с этническим компонентом (</w:t>
            </w:r>
            <w:r>
              <w:rPr>
                <w:b/>
                <w:i/>
                <w:sz w:val="24"/>
                <w:szCs w:val="24"/>
              </w:rPr>
              <w:t>указать краткую фабулу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6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начале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январ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я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2024 года произошел бытовой конфликт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жителей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в поселке Красный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мигрант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ами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из Таджикистана.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По факту данного конфликта следственными органами СУ СКР по Ростовской области возбуждено уголовное дело по статье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213 УК РФ. </w:t>
            </w:r>
          </w:p>
        </w:tc>
      </w:tr>
      <w:tr>
        <w:trPr/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Число участников социальных и бытовых конфликтов с этническим компонентом </w:t>
            </w:r>
            <w:r>
              <w:rPr>
                <w:b/>
                <w:i/>
                <w:sz w:val="24"/>
                <w:szCs w:val="24"/>
              </w:rPr>
              <w:t>(с указанием установочные данные участников бытового  конфликта)</w:t>
            </w:r>
          </w:p>
        </w:tc>
        <w:tc>
          <w:tcPr>
            <w:tcW w:w="46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rPr/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46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46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</w:p>
        </w:tc>
        <w:tc>
          <w:tcPr>
            <w:tcW w:w="46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</w:p>
        </w:tc>
      </w:tr>
    </w:tbl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5"/>
        <w:rPr/>
      </w:pP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  <w:p>
      <w:pPr>
        <w:pStyle w:val="Style25"/>
        <w:rPr/>
      </w:pP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  <w:p>
      <w:pPr>
        <w:pStyle w:val="Normal"/>
        <w:ind w:hanging="0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rmal"/>
        <w:ind w:hanging="0"/>
        <w:jc w:val="center"/>
        <w:rPr>
          <w:rFonts w:eastAsia="Calibri" w:cs="Times New Roman"/>
          <w:b/>
          <w:b/>
          <w:szCs w:val="28"/>
        </w:rPr>
      </w:pPr>
      <w:r>
        <w:rPr>
          <w:rFonts w:eastAsia="Calibri" w:cs="Times New Roman"/>
          <w:b/>
          <w:szCs w:val="28"/>
          <w:lang w:val="en-US"/>
        </w:rPr>
        <w:t>XI</w:t>
      </w:r>
      <w:r>
        <w:rPr>
          <w:rFonts w:eastAsia="Calibri" w:cs="Times New Roman"/>
          <w:b/>
          <w:szCs w:val="28"/>
        </w:rPr>
        <w:t>. Информация о деятельности консультативного совета по вопросам межнациональных отношений на территории муниципального образования</w:t>
      </w:r>
    </w:p>
    <w:p>
      <w:pPr>
        <w:pStyle w:val="Normal"/>
        <w:ind w:hanging="0"/>
        <w:jc w:val="center"/>
        <w:rPr>
          <w:rFonts w:eastAsia="Calibri" w:cs="Times New Roman"/>
          <w:b/>
          <w:b/>
          <w:szCs w:val="28"/>
        </w:rPr>
      </w:pPr>
      <w:r>
        <w:rPr>
          <w:rFonts w:eastAsia="Calibri" w:cs="Times New Roman"/>
          <w:b/>
          <w:szCs w:val="28"/>
        </w:rPr>
      </w:r>
    </w:p>
    <w:tbl>
      <w:tblPr>
        <w:tblStyle w:val="a7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5"/>
      </w:tblGrid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консультативного совета по вопросам межнациональных отношений, реквизиты нормативного акта, утверждающего состав совета и положение о совете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>С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</w:rPr>
              <w:t xml:space="preserve">овет по межнациональным отношениям при Администрации </w:t>
            </w:r>
            <w:r>
              <w:rPr>
                <w:rFonts w:cs="TimesNewRomanPSMT" w:ascii="Times New Roman" w:hAnsi="Times New Roman"/>
                <w:b w:val="false"/>
                <w:bCs w:val="false"/>
                <w:color w:val="000000"/>
                <w:sz w:val="24"/>
                <w:szCs w:val="24"/>
                <w:lang w:val="ru-RU"/>
              </w:rPr>
              <w:t>Щепкинского сельского поселения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Реквизиты последнего нормативного акта, актуализирующего состав совета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hanging="0"/>
              <w:jc w:val="both"/>
              <w:rPr>
                <w:rFonts w:ascii="Times New Roman" w:hAnsi="Times New Roman" w:cs="Times New Roman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 xml:space="preserve">Постановление Администрации Щепкинского сельского поселения от 09.10.2023 №886 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«</w:t>
            </w:r>
            <w:r>
              <w:rPr>
                <w:rFonts w:cs="TimesNewRomanPSMT" w:ascii="Times New Roman" w:hAnsi="Times New Roman"/>
                <w:b w:val="false"/>
                <w:bCs/>
                <w:color w:val="000000"/>
                <w:sz w:val="22"/>
                <w:szCs w:val="22"/>
                <w:lang w:val="ru-RU"/>
              </w:rPr>
              <w:t xml:space="preserve">О совете по межнациональным </w:t>
            </w:r>
            <w:r>
              <w:rPr>
                <w:rFonts w:cs="TimesNewRomanPSMT" w:ascii="Times New Roman" w:hAnsi="Times New Roman"/>
                <w:bCs/>
                <w:color w:val="000000"/>
                <w:sz w:val="22"/>
                <w:szCs w:val="22"/>
                <w:lang w:val="ru-RU"/>
              </w:rPr>
              <w:t xml:space="preserve">отношениям при Администрации </w:t>
            </w:r>
            <w:r>
              <w:rPr>
                <w:rFonts w:cs="TimesNewRomanPSMT" w:ascii="Times New Roman" w:hAnsi="Times New Roman"/>
                <w:b w:val="false"/>
                <w:bCs/>
                <w:color w:val="000000"/>
                <w:sz w:val="22"/>
                <w:szCs w:val="22"/>
                <w:lang w:val="ru-RU"/>
              </w:rPr>
              <w:t>Щепкинского сельского поселения»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/>
            </w:pPr>
            <w:r>
              <w:rPr>
                <w:rFonts w:cs="Times New Roman"/>
                <w:sz w:val="24"/>
                <w:szCs w:val="24"/>
              </w:rPr>
              <w:t>Количество членов совета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11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Реквизиты нормативного акта, на основании которого при совете создана рабочая группа по профилактике межэтнических и межрелигиозных конфликтов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членов рабочей группы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заседаний совета, проведенных в отчетном году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2</w:t>
            </w:r>
          </w:p>
        </w:tc>
      </w:tr>
      <w:tr>
        <w:trPr/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Количество заседаний совета, запланированных на очередной год (в случае наличия указать даты проведения заседаний)</w:t>
            </w:r>
          </w:p>
        </w:tc>
        <w:tc>
          <w:tcPr>
            <w:tcW w:w="4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firstLine="709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Times New Roman"/>
                <w:b w:val="false"/>
                <w:bCs w:val="false"/>
                <w:sz w:val="24"/>
                <w:szCs w:val="24"/>
              </w:rPr>
              <w:t>2</w:t>
            </w:r>
          </w:p>
        </w:tc>
      </w:tr>
    </w:tbl>
    <w:p>
      <w:pPr>
        <w:pStyle w:val="Normal"/>
        <w:ind w:hanging="0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5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Поле заполняется в соответствии с официальной датой создания.</w:t>
      </w:r>
    </w:p>
  </w:footnote>
  <w:footnote w:id="3">
    <w:p>
      <w:pPr>
        <w:pStyle w:val="Style25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Поле заполняется в соответствии с данными, указанными в уставе МО.</w:t>
      </w:r>
    </w:p>
  </w:footnote>
  <w:footnote w:id="4">
    <w:p>
      <w:pPr>
        <w:pStyle w:val="Style25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Поле заполняется в соответствии с данными, указанными в уставе МО.</w:t>
      </w:r>
    </w:p>
  </w:footnote>
  <w:footnote w:id="5">
    <w:p>
      <w:pPr>
        <w:pStyle w:val="Style25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Поле заполняется в соответствии с данными, указанными в уставе МО.</w:t>
      </w:r>
    </w:p>
  </w:footnote>
  <w:footnote w:id="6">
    <w:p>
      <w:pPr>
        <w:pStyle w:val="Style25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7">
    <w:p>
      <w:pPr>
        <w:pStyle w:val="Style25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Поле заполняется с использованием следующих источников: акты гражданского состояния, документы воинского учета, иные учетные документы, иные источники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утвержденный Постановлением Правительства РФ от 24.03.2000 № 255.</w:t>
      </w:r>
    </w:p>
  </w:footnote>
  <w:footnote w:id="8">
    <w:p>
      <w:pPr>
        <w:pStyle w:val="Style25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Поле заполняется на основании данных похозяйственного/поквартирного учета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9">
    <w:p>
      <w:pPr>
        <w:pStyle w:val="Style25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Поле заполняется на основании данных органов записи актов гражданского состояния.</w:t>
      </w:r>
    </w:p>
  </w:footnote>
  <w:footnote w:id="10">
    <w:p>
      <w:pPr>
        <w:pStyle w:val="Style25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Поле заполняется на основании данных организаций здравоохранения по результатам годовой статистической отчетности.</w:t>
      </w:r>
    </w:p>
  </w:footnote>
  <w:footnote w:id="11">
    <w:p>
      <w:pPr>
        <w:pStyle w:val="Style25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>
      <w:pPr>
        <w:pStyle w:val="Style25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3">
    <w:p>
      <w:pPr>
        <w:pStyle w:val="Style25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4">
    <w:p>
      <w:pPr>
        <w:pStyle w:val="Style25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Поле заполняется на основании данных органов регистрационного учета либо с учетом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оценка объемов трудовой миграции. При заполнения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населенных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5">
    <w:p>
      <w:pPr>
        <w:pStyle w:val="Style25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Поле заполняется на основании данных органов регистрационного учета.</w:t>
      </w:r>
    </w:p>
  </w:footnote>
  <w:footnote w:id="16">
    <w:p>
      <w:pPr>
        <w:pStyle w:val="Style25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Поле заполняется на основании данных органов регистрационного учета и официальных статистических данных.</w:t>
      </w:r>
    </w:p>
  </w:footnote>
  <w:footnote w:id="17">
    <w:p>
      <w:pPr>
        <w:pStyle w:val="Style25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Поле заполняется на основании данных органов регистрационного учета и официальных статистических данных.</w:t>
      </w:r>
    </w:p>
  </w:footnote>
  <w:footnote w:id="18">
    <w:p>
      <w:pPr>
        <w:pStyle w:val="Style25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Поле заполняется с учетом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9">
    <w:p>
      <w:pPr>
        <w:pStyle w:val="Style25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Поле заполняется на каждую организацию, зарегистрированную в реестре национально-культурных автономий.</w:t>
      </w:r>
    </w:p>
  </w:footnote>
  <w:footnote w:id="20">
    <w:p>
      <w:pPr>
        <w:pStyle w:val="Style25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Поле заполняется с учетом данных государственного реестра казачьих обществ в РФ.</w:t>
      </w:r>
    </w:p>
  </w:footnote>
  <w:footnote w:id="21">
    <w:p>
      <w:pPr>
        <w:pStyle w:val="Style25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</w:t>
      </w:r>
    </w:p>
  </w:footnote>
  <w:footnote w:id="22">
    <w:p>
      <w:pPr>
        <w:pStyle w:val="Style25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Поле заполняется по данным органов управления образованием и культурой МО.</w:t>
      </w:r>
    </w:p>
  </w:footnote>
  <w:footnote w:id="23">
    <w:p>
      <w:pPr>
        <w:pStyle w:val="Style25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Поле заполняется по данным органов управления образованием и культурой МО.</w:t>
      </w:r>
    </w:p>
  </w:footnote>
  <w:footnote w:id="24">
    <w:p>
      <w:pPr>
        <w:pStyle w:val="Style25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Поле заполняется по данным органов управления образованием МО.</w:t>
      </w:r>
    </w:p>
  </w:footnote>
  <w:footnote w:id="25">
    <w:p>
      <w:pPr>
        <w:pStyle w:val="Style25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Поле заполняется согласно данным общеобразовательных организаций. При заполнении графы используются обобщенные данные, заполняемые общеобразовательной организацией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6">
    <w:p>
      <w:pPr>
        <w:pStyle w:val="Style25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Поле заполняется на каждую организацию, зарегистрированную в ведомственном реестре Минюста России.</w:t>
      </w:r>
    </w:p>
  </w:footnote>
  <w:footnote w:id="27">
    <w:p>
      <w:pPr>
        <w:pStyle w:val="Style25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Поле заполняется на каждую организацию, зарегистрированную в ведомственном реестре Минюста России.</w:t>
      </w:r>
    </w:p>
  </w:footnote>
  <w:footnote w:id="28">
    <w:p>
      <w:pPr>
        <w:pStyle w:val="Style25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Поле заполняется на каждую группу по данным органов местного самоуправления либо экспертной оценки.</w:t>
      </w:r>
    </w:p>
  </w:footnote>
  <w:footnote w:id="29">
    <w:p>
      <w:pPr>
        <w:pStyle w:val="Style25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Поле заполняется на основании данных религиозных организаций. Цель сбора информации – оценка степени и конфессиональной структуры культивирования религиозных ценностей.</w:t>
      </w:r>
    </w:p>
  </w:footnote>
  <w:footnote w:id="30">
    <w:p>
      <w:pPr>
        <w:pStyle w:val="Style25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1">
    <w:p>
      <w:pPr>
        <w:pStyle w:val="Style25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2">
    <w:p>
      <w:pPr>
        <w:pStyle w:val="Style25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3">
    <w:p>
      <w:pPr>
        <w:pStyle w:val="Style25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4">
    <w:p>
      <w:pPr>
        <w:pStyle w:val="Style25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Поле заполняется по данным органов управления образованием. При заполнении графы используются обобщенные данные, заполняемые общеобразовательной организацией по форме № ОШ-1 «Сведения об учреждении, реализующем программы общего образования» (приложение № 2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5">
    <w:p>
      <w:pPr>
        <w:pStyle w:val="Style25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6">
    <w:p>
      <w:pPr>
        <w:pStyle w:val="Style25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7">
    <w:p>
      <w:pPr>
        <w:pStyle w:val="Style25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8">
    <w:p>
      <w:pPr>
        <w:pStyle w:val="Style25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  <w:footnote w:id="39">
    <w:p>
      <w:pPr>
        <w:pStyle w:val="Style25"/>
        <w:rPr/>
      </w:pPr>
      <w:r>
        <w:rPr>
          <w:rStyle w:val="Style16"/>
        </w:rPr>
        <w:footnoteRef/>
      </w:r>
      <w:r>
        <w:rPr/>
        <w:t xml:space="preserve"> </w:t>
      </w:r>
      <w:r>
        <w:rPr/>
        <w:t>Поле заполняется по данным органов местного самоуправления. Цель сбора информации – оценка социально-экономической напряженности в МО.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50d7"/>
    <w:pPr>
      <w:widowControl/>
      <w:bidi w:val="0"/>
      <w:spacing w:lineRule="auto" w:line="240" w:before="0" w:after="0"/>
      <w:ind w:firstLine="709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45a99"/>
    <w:pPr>
      <w:spacing w:beforeAutospacing="1" w:afterAutospacing="1"/>
      <w:ind w:hanging="0"/>
      <w:jc w:val="left"/>
      <w:outlineLvl w:val="0"/>
    </w:pPr>
    <w:rPr>
      <w:rFonts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сноски Знак"/>
    <w:basedOn w:val="DefaultParagraphFont"/>
    <w:link w:val="a3"/>
    <w:uiPriority w:val="99"/>
    <w:semiHidden/>
    <w:qFormat/>
    <w:rsid w:val="00ae50d7"/>
    <w:rPr>
      <w:rFonts w:ascii="Times New Roman" w:hAnsi="Times New Roman"/>
      <w:sz w:val="20"/>
      <w:szCs w:val="20"/>
    </w:rPr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ae50d7"/>
    <w:rPr>
      <w:vertAlign w:val="superscript"/>
    </w:rPr>
  </w:style>
  <w:style w:type="character" w:styleId="Style15" w:customStyle="1">
    <w:name w:val="Текст выноски Знак"/>
    <w:basedOn w:val="DefaultParagraphFont"/>
    <w:link w:val="a8"/>
    <w:uiPriority w:val="99"/>
    <w:semiHidden/>
    <w:qFormat/>
    <w:rsid w:val="00336844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e45a9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6">
    <w:name w:val="Символ сноски"/>
    <w:qFormat/>
    <w:rPr/>
  </w:style>
  <w:style w:type="character" w:styleId="Style17">
    <w:name w:val="Привязка концевой сноски"/>
    <w:rPr>
      <w:vertAlign w:val="superscript"/>
    </w:rPr>
  </w:style>
  <w:style w:type="character" w:styleId="Style18">
    <w:name w:val="Символ концевой сноски"/>
    <w:qFormat/>
    <w:rPr/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Style25">
    <w:name w:val="Footnote Text"/>
    <w:basedOn w:val="Normal"/>
    <w:link w:val="a4"/>
    <w:uiPriority w:val="99"/>
    <w:semiHidden/>
    <w:unhideWhenUsed/>
    <w:rsid w:val="00ae50d7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e50d7"/>
    <w:pPr>
      <w:spacing w:before="0" w:after="0"/>
      <w:ind w:left="720" w:firstLine="709"/>
      <w:contextualSpacing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336844"/>
    <w:pPr/>
    <w:rPr>
      <w:rFonts w:ascii="Tahoma" w:hAnsi="Tahoma" w:cs="Tahoma"/>
      <w:sz w:val="16"/>
      <w:szCs w:val="16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Style28">
    <w:name w:val="Без интервала"/>
    <w:qFormat/>
    <w:pPr>
      <w:widowControl/>
      <w:suppressAutoHyphens w:val="true"/>
      <w:bidi w:val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ae50d7"/>
    <w:pPr>
      <w:spacing w:after="0" w:line="240" w:lineRule="auto"/>
      <w:jc w:val="both"/>
    </w:pPr>
    <w:rPr>
      <w:sz w:val="28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rusprofile.ru/person/smorkalov-sg-615528856730" TargetMode="Externa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AA841-94A6-4EFD-8410-6480140C2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Application>LibreOffice/6.1.4.2$Windows_x86 LibreOffice_project/9d0f32d1f0b509096fd65e0d4bec26ddd1938fd3</Application>
  <Pages>10</Pages>
  <Words>2260</Words>
  <Characters>16955</Characters>
  <CharactersWithSpaces>18810</CharactersWithSpaces>
  <Paragraphs>512</Paragraphs>
  <Company>DreamLair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2024-03-29T08:53:00Z</dcterms:created>
  <dc:creator>Sysadmin</dc:creator>
  <dc:description/>
  <dc:language>ru-RU</dc:language>
  <cp:lastModifiedBy/>
  <cp:lastPrinted>2025-01-30T11:59:23Z</cp:lastPrinted>
  <dcterms:modified xsi:type="dcterms:W3CDTF">2025-01-30T15:01:07Z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DreamLair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