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" w:hAnsi="Liberation Serif"/>
          <w:b/>
          <w:b/>
          <w:sz w:val="25"/>
        </w:rPr>
      </w:pPr>
      <w:r>
        <w:rPr>
          <w:rFonts w:ascii="Liberation Serif" w:hAnsi="Liberation Serif"/>
          <w:b/>
          <w:sz w:val="25"/>
        </w:rPr>
      </w:r>
    </w:p>
    <w:tbl>
      <w:tblPr>
        <w:tblStyle w:val="Style_1"/>
        <w:tblW w:w="9639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3751"/>
        <w:gridCol w:w="1777"/>
        <w:gridCol w:w="684"/>
        <w:gridCol w:w="1653"/>
      </w:tblGrid>
      <w:tr>
        <w:trPr>
          <w:trHeight w:val="1575" w:hRule="exact"/>
        </w:trPr>
        <w:tc>
          <w:tcPr>
            <w:tcW w:w="9639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</w:rPr>
            </w:pPr>
            <w:r>
              <w:rPr/>
            </w:r>
          </w:p>
        </w:tc>
      </w:tr>
      <w:tr>
        <w:trPr>
          <w:trHeight w:val="1678" w:hRule="exact"/>
        </w:trPr>
        <w:tc>
          <w:tcPr>
            <w:tcW w:w="9639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АДМИНИСТРАЦИЯ ЩЕПКИНСКОГО СЕЛЬСКОГО ПОСЕЛЕНИЯ</w:t>
            </w:r>
          </w:p>
          <w:p>
            <w:pPr>
              <w:pStyle w:val="1"/>
              <w:tabs>
                <w:tab w:val="clear" w:pos="708"/>
                <w:tab w:val="left" w:pos="1440" w:leader="none"/>
              </w:tabs>
              <w:spacing w:before="24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1"/>
              <w:tabs>
                <w:tab w:val="clear" w:pos="708"/>
                <w:tab w:val="left" w:pos="1440" w:leader="none"/>
              </w:tabs>
              <w:spacing w:before="24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1"/>
              <w:tabs>
                <w:tab w:val="clear" w:pos="708"/>
                <w:tab w:val="left" w:pos="1440" w:leader="none"/>
              </w:tabs>
              <w:spacing w:before="24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spacing w:before="24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spacing w:before="240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>
          <w:trHeight w:val="476" w:hRule="exact"/>
        </w:trPr>
        <w:tc>
          <w:tcPr>
            <w:tcW w:w="1774" w:type="dxa"/>
            <w:tcBorders/>
            <w:shd w:fill="auto" w:val="clear"/>
            <w:vAlign w:val="bottom"/>
          </w:tcPr>
          <w:p>
            <w:pPr>
              <w:pStyle w:val="1"/>
              <w:keepNext w:val="true"/>
              <w:widowControl/>
              <w:spacing w:lineRule="auto" w:line="240" w:before="120" w:after="12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15.01.2025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>
            <w:pPr>
              <w:pStyle w:val="1"/>
              <w:keepNext w:val="true"/>
              <w:widowControl/>
              <w:spacing w:lineRule="auto" w:line="24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2025</w:t>
            </w:r>
          </w:p>
          <w:p>
            <w:pPr>
              <w:pStyle w:val="1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pacing w:val="0"/>
                <w:sz w:val="28"/>
                <w:szCs w:val="28"/>
              </w:rPr>
            </w:r>
          </w:p>
          <w:p>
            <w:pPr>
              <w:pStyle w:val="1"/>
              <w:spacing w:lineRule="auto" w:line="240" w:before="120" w:after="120"/>
              <w:jc w:val="left"/>
              <w:rPr>
                <w:b w:val="false"/>
                <w:b w:val="false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spacing w:val="0"/>
                <w:sz w:val="28"/>
                <w:szCs w:val="28"/>
              </w:rPr>
              <w:t>2025</w:t>
            </w:r>
          </w:p>
        </w:tc>
        <w:tc>
          <w:tcPr>
            <w:tcW w:w="55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Щепкин</w:t>
            </w:r>
          </w:p>
        </w:tc>
        <w:tc>
          <w:tcPr>
            <w:tcW w:w="684" w:type="dxa"/>
            <w:tcBorders/>
            <w:shd w:fill="auto" w:val="clear"/>
            <w:vAlign w:val="bottom"/>
          </w:tcPr>
          <w:p>
            <w:pPr>
              <w:pStyle w:val="1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№</w:t>
            </w:r>
          </w:p>
        </w:tc>
        <w:tc>
          <w:tcPr>
            <w:tcW w:w="1653" w:type="dxa"/>
            <w:tcBorders/>
            <w:shd w:fill="auto" w:val="clear"/>
            <w:vAlign w:val="bottom"/>
          </w:tcPr>
          <w:p>
            <w:pPr>
              <w:pStyle w:val="1"/>
              <w:spacing w:before="120" w:after="120"/>
              <w:rPr>
                <w:rFonts w:ascii="Times New Roman" w:hAnsi="Times New Roman"/>
                <w:b w:val="false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16</w:t>
            </w:r>
          </w:p>
        </w:tc>
      </w:tr>
      <w:tr>
        <w:trPr>
          <w:trHeight w:val="561" w:hRule="exact"/>
        </w:trPr>
        <w:tc>
          <w:tcPr>
            <w:tcW w:w="9639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704" w:hRule="atLeast"/>
        </w:trPr>
        <w:tc>
          <w:tcPr>
            <w:tcW w:w="5525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b w:val="false"/>
                <w:sz w:val="28"/>
              </w:rPr>
              <w:t>Об утверждении порядка установки автономных пожарных извещателей</w:t>
              <w:br/>
              <w:t>в местах проживания семей, находящихся в социально опасном положении</w:t>
              <w:br/>
              <w:t>или трудной жизненной ситуации, многодетных семей  на территории Щепкинского сельского поселения Аксайского района</w:t>
            </w:r>
          </w:p>
        </w:tc>
        <w:tc>
          <w:tcPr>
            <w:tcW w:w="4114" w:type="dxa"/>
            <w:gridSpan w:val="3"/>
            <w:tcBorders/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jc w:val="right"/>
        <w:rPr>
          <w:rFonts w:ascii="Liberation Serif" w:hAnsi="Liberation Serif"/>
          <w:b/>
          <w:b/>
          <w:sz w:val="25"/>
        </w:rPr>
      </w:pPr>
      <w:r>
        <w:rPr>
          <w:rFonts w:ascii="Liberation Serif" w:hAnsi="Liberation Serif"/>
          <w:b/>
          <w:sz w:val="25"/>
        </w:rPr>
        <w:t xml:space="preserve">                                                                                                 </w:t>
      </w:r>
    </w:p>
    <w:p>
      <w:pPr>
        <w:pStyle w:val="Normal"/>
        <w:jc w:val="center"/>
        <w:rPr>
          <w:rFonts w:ascii="Liberation Serif" w:hAnsi="Liberation Serif"/>
          <w:b/>
          <w:b/>
          <w:sz w:val="25"/>
        </w:rPr>
      </w:pPr>
      <w:bookmarkStart w:id="0" w:name="%D0%A1%D0%BE%D0%B4%D0%B5%D1%80%D0%B6%D0%"/>
      <w:r>
        <w:rPr>
          <w:rFonts w:ascii="Liberation Serif" w:hAnsi="Liberation Serif"/>
          <w:b/>
          <w:sz w:val="25"/>
        </w:rPr>
        <w:t xml:space="preserve"> </w:t>
      </w:r>
      <w:r>
        <w:rPr>
          <w:rFonts w:ascii="Liberation Serif" w:hAnsi="Liberation Serif"/>
          <w:b/>
          <w:sz w:val="25"/>
        </w:rPr>
        <w:br/>
      </w:r>
      <w:bookmarkEnd w:id="0"/>
    </w:p>
    <w:p>
      <w:pPr>
        <w:pStyle w:val="NoSpacing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 соответствии с Федеральным законом от 21 декабря 1994 № 69-ФЗ                            «О пожарной безопасности», Федеральным законом от 22 июля 2008 № 123-ФЗ «Технический регламент о требованиях пожарной безопасности»,                                       от 06 октября 2003 № 131-ФЗ «Об общих принципах организации местного самоуправления в Российской Федерации», Областным Законом Ростовской области от 25 ноября 2004 года № 202-ЗС «О пожарной безопасности», в целях обеспечения безопасности населения при пожарах, стабилизации обстановки с пожарами и предотвращения гибели людей, в том числе детей на пожарах на территории </w:t>
      </w:r>
      <w:r>
        <w:rPr>
          <w:b w:val="false"/>
          <w:sz w:val="28"/>
        </w:rPr>
        <w:t>Щепкинского сельского поселения Аксайского района, руководствуясь пункт</w:t>
      </w:r>
      <w:r>
        <w:rPr>
          <w:sz w:val="28"/>
        </w:rPr>
        <w:t>ами 1.10, 1.11 ст.2 Устава Администрации Щепкинского сельского поселения,-</w:t>
      </w:r>
    </w:p>
    <w:p>
      <w:pPr>
        <w:pStyle w:val="NoSpacing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  <w:t>ПОСТАНОВЛЯЮ: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 Утвердить: 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1.1 Порядок установки автономных дымовых пожарных извещателей в местах проживания семей, находящихся в социально опасном положении или трудной жизненной ситуации, многодетных семей на территории Щепкинского сельского поселения  (приложение № 1);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1.2 Состав 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Щепкинского сельского поселения (приложение №2);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1.3 Форму акта обследования жилых помещений, которые подлежат оснащению автономными дымовыми пожарными извещателями (приложение № 3);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1.4 Форму списка семей, жилые помещения которых подлежат оснащению автономными дымовыми пожарными извещателями (приложение № 4);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1.5 Форму заявления отказа от установки автономных дымовых пожарных извещателей (приложение № 5).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2.  Контроль за исполнением настоящего постановления оставляю за собой.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3. Опубликовать настоящее постановление и разместить на официальном сайте Администрации Щепкинского сельского поселения в информационно-телекоммуникационной сети «Интернет».   </w:t>
      </w:r>
    </w:p>
    <w:p>
      <w:pPr>
        <w:pStyle w:val="Normal"/>
        <w:ind w:left="0" w:right="0" w:firstLine="709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5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6236"/>
      </w:tblGrid>
      <w:tr>
        <w:trPr/>
        <w:tc>
          <w:tcPr>
            <w:tcW w:w="31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8"/>
              </w:rPr>
              <w:t xml:space="preserve">Глава </w:t>
            </w:r>
            <w:r>
              <w:rPr>
                <w:sz w:val="28"/>
              </w:rPr>
              <w:t xml:space="preserve">Администрации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</w:rPr>
              <w:t xml:space="preserve">Щепкинского сельского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</w:rPr>
              <w:t xml:space="preserve">поселения Аксайского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</w:rPr>
              <w:t>района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А.М. Матвеев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31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4"/>
          <w:szCs w:val="24"/>
        </w:rPr>
        <w:t>Приложение № 1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   к постановлению                                                                                               Администрации Щепкинского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4"/>
          <w:szCs w:val="24"/>
        </w:rPr>
        <w:t xml:space="preserve">сельского поселения 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4"/>
          <w:szCs w:val="24"/>
        </w:rPr>
        <w:t xml:space="preserve">Аксайского района                                              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bookmarkStart w:id="1" w:name="__DdeLink__2440_2431839901"/>
      <w:r>
        <w:rPr>
          <w:sz w:val="24"/>
          <w:szCs w:val="24"/>
        </w:rPr>
        <w:t>от «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января 2025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16</w:t>
      </w:r>
      <w:bookmarkEnd w:id="1"/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  <w:t xml:space="preserve">Порядок 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b w:val="false"/>
          <w:sz w:val="28"/>
        </w:rPr>
        <w:t>установки автономных дымовых пожарных извещателей в местах проживания семей, находящихся в социально опасном положении или трудной жизненной ситуации, многодетных семей на территории Щепкинского сельского поселения.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мероприятия – приобретения и передачи автономных дымовых пожарных извещателей (далее – пожарные извещатели) в жилые помещения граждан, проживающих на территории Щепкинского сельского поселения.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2. Пожарные извещатели приобретаются и передаются семьям, находящимся в социально опасном положении и трудной жизненной ситуации, многодетным семьям (далее – семьи), проживающим в многоквартирных и индивидуальных жилых домах на территории Щепкинского сельского поселения, в целях своевременного обнаружения пожаров или загораний в жилых помещениях.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3. Установка пожарных извещателей осуществляется: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1) в жилых помещениях, занимаемых многодетными семьями;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b w:val="false"/>
          <w:color w:val="000000"/>
          <w:sz w:val="28"/>
        </w:rPr>
        <w:t xml:space="preserve">2) в жилых помещениях, занимаемых семьями, состоящими на учете в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</w:rPr>
        <w:t>Управлении социальной защиты населения Администрации Аксайского района</w:t>
      </w:r>
      <w:r>
        <w:rPr>
          <w:b w:val="false"/>
          <w:color w:val="000000"/>
          <w:sz w:val="28"/>
        </w:rPr>
        <w:t>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3) в жилых помещениях, занимаемых гражданами (семьями), находящимися в социально опасном положении или трудной жизненной ситуации.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4. Для оборудования пожарными извещателями жилых помещений категорий, указанных в п. 3 настоящего Порядка, семье необходимо иметь   постоянное место жительства на территории Щепкинского сельского поселения, с подтверждением регистрации по месту жительства, в жилых помещениях муниципального жилищного фонда, либо принадлежащих ей на праве собственности.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 Адресные списки семей, жилые помещения которых подлежат оснащению пожарными извещателями, анализируются Администрацией  ежегодно до 01 апреля календарного года и предоставляется  на согласование  в адрес главы Администрации Щепкинского сельского поселения. 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>6.</w:t>
        <w:tab/>
      </w:r>
      <w:r>
        <w:rPr>
          <w:color w:val="000000" w:themeColor="text1"/>
          <w:sz w:val="28"/>
        </w:rPr>
        <w:t>Глава Администрации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за счет имеющихся внебюджетных средств Щепкинского сельского поселения в текущем финансовом году или иных источников.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7. Межведомственная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>
      <w:pPr>
        <w:pStyle w:val="Normal"/>
        <w:tabs>
          <w:tab w:val="clear" w:pos="708"/>
          <w:tab w:val="left" w:pos="1276" w:leader="none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8</w:t>
      </w:r>
      <w:bookmarkStart w:id="2" w:name="_GoBack"/>
      <w:bookmarkEnd w:id="2"/>
      <w:r>
        <w:rPr>
          <w:sz w:val="28"/>
        </w:rPr>
        <w:t>.  Комиссионное обследование включает в себя:</w:t>
      </w:r>
    </w:p>
    <w:p>
      <w:pPr>
        <w:pStyle w:val="Normal"/>
        <w:ind w:left="0" w:right="0" w:firstLine="709"/>
        <w:jc w:val="left"/>
        <w:rPr>
          <w:rFonts w:ascii="Times New Roman" w:hAnsi="Times New Roman"/>
          <w:sz w:val="28"/>
        </w:rPr>
      </w:pPr>
      <w:r>
        <w:rPr>
          <w:sz w:val="28"/>
        </w:rPr>
        <w:t>1)  рассмотрение поступивших документов;</w:t>
      </w:r>
    </w:p>
    <w:p>
      <w:pPr>
        <w:pStyle w:val="Normal"/>
        <w:ind w:left="0" w:right="0" w:firstLine="709"/>
        <w:jc w:val="left"/>
        <w:rPr>
          <w:rFonts w:ascii="Times New Roman" w:hAnsi="Times New Roman"/>
          <w:sz w:val="28"/>
        </w:rPr>
      </w:pPr>
      <w:r>
        <w:rPr>
          <w:sz w:val="28"/>
        </w:rPr>
        <w:t>2)  проведение визуального и технического осмотра жилых помещений, занимаемых семьей;</w:t>
      </w:r>
    </w:p>
    <w:p>
      <w:pPr>
        <w:pStyle w:val="Normal"/>
        <w:ind w:left="0" w:right="0" w:firstLine="709"/>
        <w:jc w:val="left"/>
        <w:rPr>
          <w:rFonts w:ascii="Times New Roman" w:hAnsi="Times New Roman"/>
          <w:sz w:val="28"/>
        </w:rPr>
      </w:pPr>
      <w:r>
        <w:rPr>
          <w:sz w:val="28"/>
        </w:rPr>
        <w:t>3)  составление акта обследования жилого помещения;</w:t>
      </w:r>
    </w:p>
    <w:p>
      <w:pPr>
        <w:pStyle w:val="Normal"/>
        <w:ind w:left="0" w:right="0" w:firstLine="709"/>
        <w:jc w:val="left"/>
        <w:rPr>
          <w:rFonts w:ascii="Times New Roman" w:hAnsi="Times New Roman"/>
          <w:sz w:val="28"/>
        </w:rPr>
      </w:pPr>
      <w:r>
        <w:rPr>
          <w:sz w:val="28"/>
        </w:rPr>
        <w:t>4)  проведение расчета необходимого количества пожарных извещателей для установки  в жилых помещениях, занимаемых  семьей;</w:t>
      </w:r>
    </w:p>
    <w:p>
      <w:pPr>
        <w:pStyle w:val="Normal"/>
        <w:ind w:left="0" w:right="0" w:firstLine="709"/>
        <w:jc w:val="left"/>
        <w:rPr>
          <w:rFonts w:ascii="Times New Roman" w:hAnsi="Times New Roman"/>
          <w:sz w:val="28"/>
        </w:rPr>
      </w:pPr>
      <w:r>
        <w:rPr>
          <w:sz w:val="28"/>
        </w:rPr>
        <w:t>5)  осуществление контроля наличия и исправности установленных пожарных извещателей при повторных рейдах.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Акт обследования жилого помещения подписывается всеми членами рабочей группы и направляется главе администрации.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9. Глава администрации: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1)</w:t>
        <w:tab/>
        <w:t>на основании акта обследования издает постановление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в бюджете Щепкинского сельского поселения или за счёт иных источников;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2)</w:t>
        <w:tab/>
        <w:t>организует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3)</w:t>
        <w:tab/>
        <w:t>передает после установки пожарные извещатели по акту приема-передачи имущества в безвозмездное пользование семье.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10.</w:t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11. Отказ семьи от установки автономного пожарного извещатели оформляется заявлением.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color w:val="D9D9D9" w:themeColor="background1" w:themeShade="d9"/>
          <w:sz w:val="28"/>
        </w:rPr>
      </w:pPr>
      <w:r>
        <w:rPr>
          <w:color w:val="D9D9D9" w:themeColor="background1" w:themeShade="d9"/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t>Приложение № 2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 xml:space="preserve">          к постановлению                                                                                               Администрации Щепкинского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сельского поселения 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Аксайского района                                                     </w:t>
      </w:r>
    </w:p>
    <w:p>
      <w:pPr>
        <w:pStyle w:val="Normal"/>
        <w:jc w:val="right"/>
        <w:rPr/>
      </w:pPr>
      <w:r>
        <w:rPr>
          <w:sz w:val="24"/>
          <w:szCs w:val="24"/>
        </w:rPr>
        <w:t>от «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января 2025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16</w:t>
      </w:r>
      <w:r>
        <w:rPr>
          <w:sz w:val="28"/>
        </w:rPr>
        <w:t xml:space="preserve">                                                                                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b w:val="false"/>
          <w:sz w:val="28"/>
        </w:rPr>
        <w:t xml:space="preserve"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Щепкинского сельского поселения 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1"/>
        <w:tblW w:w="97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19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Normal"/>
              <w:ind w:left="-36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Глава Администрации  ЩСП– </w:t>
            </w:r>
            <w:r>
              <w:rPr>
                <w:b w:val="false"/>
                <w:sz w:val="28"/>
              </w:rPr>
              <w:t>председатель комиссии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b w:val="false"/>
                <w:sz w:val="28"/>
              </w:rPr>
              <w:t>Заместитель главы Администрации ЩСП– заместитель председателя комиссии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sz w:val="28"/>
              </w:rPr>
              <w:t>Начальник отдела ЖКХ  Администрации ЩСП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Начальник отдела  по общим, правовым и социальным вопросам Администрации ЩСП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Главный специалист отдела  по общим, правовым и социальным вопросам Администрации ЩСП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sz w:val="28"/>
              </w:rPr>
              <w:t xml:space="preserve">Ст. инспектор отдела ЖКХ Администрации ЩСП– </w:t>
            </w:r>
            <w:r>
              <w:rPr>
                <w:b w:val="false"/>
                <w:sz w:val="28"/>
              </w:rPr>
              <w:t>секретарь комиссии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Представитель ВДПО Аксайского района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Представитель комиссии по делам несовершеннолетних  и защите их прав Администрации Аксайского района (по согласованию)</w:t>
            </w:r>
          </w:p>
        </w:tc>
      </w:tr>
    </w:tbl>
    <w:p>
      <w:pPr>
        <w:pStyle w:val="Normal"/>
        <w:ind w:left="0" w:right="0" w:firstLine="709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Spacing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/>
          <w:color w:val="FFFFFF" w:themeColor="background1"/>
          <w:sz w:val="28"/>
        </w:rPr>
      </w:pPr>
      <w:r>
        <w:rPr>
          <w:color w:val="FFFFFF" w:themeColor="background1"/>
          <w:sz w:val="28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/>
          <w:color w:val="FFFFFF" w:themeColor="background1"/>
          <w:sz w:val="28"/>
        </w:rPr>
      </w:pPr>
      <w:r>
        <w:rPr>
          <w:color w:val="FFFFFF" w:themeColor="background1"/>
          <w:sz w:val="28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/>
          <w:color w:val="FFFFFF" w:themeColor="background1"/>
          <w:sz w:val="28"/>
        </w:rPr>
      </w:pPr>
      <w:r>
        <w:rPr>
          <w:color w:val="FFFFFF" w:themeColor="background1"/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t>Приложение № 3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 xml:space="preserve">          к постановлению                                                                                               Администрации Щепкинского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сельского поселения 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Аксайского района                                                     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>от «___»__________ № ___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</w:p>
    <w:p>
      <w:pPr>
        <w:pStyle w:val="Normal"/>
        <w:ind w:left="0" w:right="0" w:firstLine="709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>АКТ</w:t>
      </w:r>
    </w:p>
    <w:p>
      <w:pPr>
        <w:pStyle w:val="Normal"/>
        <w:widowControl w:val="false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b w:val="false"/>
          <w:sz w:val="28"/>
        </w:rPr>
        <w:t>обследования жилых помещений, которые подлежат оснащению автономными дымовыми пожарными извещателями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</w:rPr>
      </w:pPr>
      <w:r>
        <w:rPr>
          <w:sz w:val="28"/>
        </w:rPr>
        <w:t>«____» ____________ 20__ г.                                                       № 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Комиссия в составе: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(должность, фамилия, инициалы должностного лица, наименование органа)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(должность, фамилия, инициалы должностного лица, наименование органа)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(должность, фамилия, инициалы приглашенного специалиста, наименование органа)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(должность, фамилия, инициалы приглашенного специалиста, наименование органа)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_________________________________________________________          (должность, фамилия, инициалы должностного лица, наименование органа)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(должность, фамилия, инициалы должностного лица, наименование органа)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на основании 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произвели осмотр жилого помещения, расположенного по адресу:    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В присутствии членов семьи: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В результате проведенного обследования установлено: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1. Площадь помещений _________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2. Количество комнат __________.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3. Необходимое количество извещателей __________ ед.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Замечания, сделанные при осмотре: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Подписи лиц, принимавших участие (присутствовавших) при   проведении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осмотра: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______________________________________________________________    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(должность, подпись проверяющего)                                                                     (Ф.И.О.)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______________________________________________________________    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(должность, подпись проверяющего)                                                                                    (Ф.И.О.)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______________________________________________________________    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(должность, подпись проверяющего)                                                                                    (Ф.И.О.)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______________________________________________________________    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(должность, подпись проверяющего)                                                                                     (Ф.И.О.)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______________________________________________________________    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(должность, подпись проверяющего)                                                                                     (Ф.И.О.)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______________________________________________________________    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(должность, подпись проверяющего)                                                                                     (Ф.И.О.)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С установкой автономного дымового   пожарного   извещателя (извещателей)  в   жилых помещениях согласен /не согласен  (нужное подчеркнуть).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________________________________________ФИО, подпись, № телефона                         </w:t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t>Приложение № 4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 xml:space="preserve">          к постановлению                                                                                               Администрации Щепкинского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сельского поселения 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Аксайского района                                                     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>от «___»__________ № ___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  <w:t>СПИСОК</w:t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rFonts w:ascii="Times New Roman" w:hAnsi="Times New Roman"/>
          <w:b w:val="false"/>
          <w:b w:val="false"/>
          <w:sz w:val="28"/>
        </w:rPr>
      </w:pPr>
      <w:r>
        <w:rPr>
          <w:b w:val="false"/>
          <w:sz w:val="28"/>
        </w:rPr>
        <w:t xml:space="preserve">семей, жилые помещения которых подлежат оснащению автономными дымовыми пожарными извещателями на территории Щепкинского сельского поселения  в ___________ году </w:t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tbl>
      <w:tblPr>
        <w:tblStyle w:val="Style_1"/>
        <w:tblW w:w="10239" w:type="dxa"/>
        <w:jc w:val="lef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621"/>
        <w:gridCol w:w="2902"/>
        <w:gridCol w:w="1823"/>
        <w:gridCol w:w="2352"/>
      </w:tblGrid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Количество несовершеннолетних членов семьи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Адрес проживания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Количество жилых помещений (ед.)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hanging="0"/>
        <w:jc w:val="both"/>
        <w:outlineLvl w:val="1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rFonts w:ascii="Times New Roman" w:hAnsi="Times New Roman"/>
          <w:sz w:val="28"/>
        </w:rPr>
      </w:pPr>
      <w:r>
        <w:rPr>
          <w:sz w:val="28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rFonts w:ascii="Times New Roman" w:hAnsi="Times New Roman"/>
          <w:sz w:val="28"/>
        </w:rPr>
      </w:pPr>
      <w:r>
        <w:rPr>
          <w:sz w:val="28"/>
        </w:rPr>
        <w:t>Должность руководителя, фамилия, подпись____________________________</w:t>
      </w:r>
    </w:p>
    <w:p>
      <w:pPr>
        <w:pStyle w:val="Normal"/>
        <w:widowControl w:val="false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color w:val="FFFFFF" w:themeColor="background1"/>
          <w:sz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color w:val="FFFFFF" w:themeColor="background1"/>
          <w:sz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color w:val="FFFFFF" w:themeColor="background1"/>
          <w:sz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color w:val="FFFFFF" w:themeColor="background1"/>
          <w:sz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color w:val="FFFFFF" w:themeColor="background1"/>
          <w:sz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color w:val="FFFFFF" w:themeColor="background1"/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t>Приложение № 5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 xml:space="preserve">          к постановлению                                                                                               Администрации Щепкинского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сельского поселения 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Аксайского района                                                     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>от «___»__________ № ___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6237" w:leader="none"/>
          <w:tab w:val="left" w:pos="6379" w:leader="none"/>
          <w:tab w:val="left" w:pos="6521" w:leader="none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>Форма</w:t>
      </w:r>
    </w:p>
    <w:tbl>
      <w:tblPr>
        <w:tblStyle w:val="Style_1"/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4"/>
        <w:gridCol w:w="4800"/>
      </w:tblGrid>
      <w:tr>
        <w:trPr>
          <w:trHeight w:val="3282" w:hRule="atLeast"/>
        </w:trPr>
        <w:tc>
          <w:tcPr>
            <w:tcW w:w="4554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0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 администрацию Щепкинского сельского поселения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от______________________________________________________________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(ФИО заявителя)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зарегистрированного (ой) по адресу:  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дата рождения ________________________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паспорт: серия _______ № _______________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выдан (когда и кем) __________________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контактный телефон_________________________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</w:rPr>
      </w:pPr>
      <w:r>
        <w:rPr>
          <w:sz w:val="28"/>
        </w:rPr>
        <w:t>ЗАЯВЛЕНИЕ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Я, ______________________________________________________________________,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______________________________________________________________________________________________________________________</w:t>
      </w:r>
      <w:r>
        <w:rPr>
          <w:b w:val="false"/>
          <w:sz w:val="28"/>
        </w:rPr>
        <w:t>отказываюсь.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Мне разъяснены требования пожарной безопасности, предусмотренные Федеральным законом Российской Федерации от 21 декабря 1994 № 69-ФЗ.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Подпись заявителя ______________                     «___» ___________ 20___ г. 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  <w:t>Заявление принял «__» _____________ 20____ г.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/>
      </w:pPr>
      <w:r>
        <w:rPr>
          <w:sz w:val="28"/>
        </w:rPr>
        <w:t>_______________________   ___________________</w:t>
        <w:br/>
        <w:t xml:space="preserve">ФИО должность специалиста)                                                                    (подпись)     </w:t>
      </w:r>
    </w:p>
    <w:sectPr>
      <w:footerReference w:type="default" r:id="rId2"/>
      <w:type w:val="nextPage"/>
      <w:pgSz w:w="11906" w:h="16838"/>
      <w:pgMar w:left="1276" w:right="850" w:header="0" w:top="567" w:footer="708" w:bottom="1106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7.05pt;height:16.1pt;mso-wrap-distance-left:0pt;mso-wrap-distance-right:0pt;mso-wrap-distance-top:0pt;mso-wrap-distance-bottom:0pt;margin-top:0.05pt;mso-position-vertical-relative:text;margin-left:24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2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0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3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rFonts w:ascii="Times New Roman" w:hAnsi="Times New Roman"/>
      <w:sz w:val="28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Heading3">
    <w:name w:val="Heading 3"/>
    <w:link w:val="Style_10"/>
    <w:qFormat/>
    <w:rPr>
      <w:rFonts w:ascii="XO Thames" w:hAnsi="XO Thames"/>
      <w:b/>
      <w:sz w:val="26"/>
    </w:rPr>
  </w:style>
  <w:style w:type="character" w:styleId="ConsPlusNormal">
    <w:name w:val="ConsPlusNormal"/>
    <w:link w:val="Style_11"/>
    <w:qFormat/>
    <w:rPr>
      <w:rFonts w:ascii="Arial" w:hAnsi="Arial"/>
      <w:sz w:val="20"/>
    </w:rPr>
  </w:style>
  <w:style w:type="character" w:styleId="Contents3">
    <w:name w:val="Contents 3"/>
    <w:link w:val="Style_12"/>
    <w:qFormat/>
    <w:rPr>
      <w:rFonts w:ascii="XO Thames" w:hAnsi="XO Thames"/>
      <w:sz w:val="28"/>
    </w:rPr>
  </w:style>
  <w:style w:type="character" w:styleId="Heading5">
    <w:name w:val="Heading 5"/>
    <w:link w:val="Style_13"/>
    <w:qFormat/>
    <w:rPr>
      <w:rFonts w:ascii="XO Thames" w:hAnsi="XO Thames"/>
      <w:b/>
      <w:sz w:val="22"/>
    </w:rPr>
  </w:style>
  <w:style w:type="character" w:styleId="Heading1">
    <w:name w:val="Heading 1"/>
    <w:link w:val="Style_2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4"/>
    <w:rPr>
      <w:color w:val="0000FF"/>
      <w:u w:val="single"/>
    </w:rPr>
  </w:style>
  <w:style w:type="character" w:styleId="Footnote">
    <w:name w:val="Footnote"/>
    <w:link w:val="Style_15"/>
    <w:qFormat/>
    <w:rPr>
      <w:rFonts w:ascii="XO Thames" w:hAnsi="XO Thames"/>
      <w:sz w:val="22"/>
    </w:rPr>
  </w:style>
  <w:style w:type="character" w:styleId="Contents1">
    <w:name w:val="Contents 1"/>
    <w:link w:val="Style_16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7"/>
    <w:qFormat/>
    <w:rPr>
      <w:rFonts w:ascii="XO Thames" w:hAnsi="XO Thames"/>
      <w:sz w:val="20"/>
    </w:rPr>
  </w:style>
  <w:style w:type="character" w:styleId="NoSpacing">
    <w:name w:val="No Spacing"/>
    <w:link w:val="Style_4"/>
    <w:qFormat/>
    <w:rPr>
      <w:rFonts w:ascii="Times New Roman" w:hAnsi="Times New Roman"/>
      <w:sz w:val="28"/>
    </w:rPr>
  </w:style>
  <w:style w:type="character" w:styleId="Contents9">
    <w:name w:val="Contents 9"/>
    <w:link w:val="Style_18"/>
    <w:qFormat/>
    <w:rPr>
      <w:rFonts w:ascii="XO Thames" w:hAnsi="XO Thames"/>
      <w:sz w:val="28"/>
    </w:rPr>
  </w:style>
  <w:style w:type="character" w:styleId="DefaultParagraphFont">
    <w:name w:val="Default Paragraph Font"/>
    <w:link w:val="Style_19"/>
    <w:qFormat/>
    <w:rPr/>
  </w:style>
  <w:style w:type="character" w:styleId="Contents8">
    <w:name w:val="Contents 8"/>
    <w:link w:val="Style_20"/>
    <w:qFormat/>
    <w:rPr>
      <w:rFonts w:ascii="XO Thames" w:hAnsi="XO Thames"/>
      <w:sz w:val="28"/>
    </w:rPr>
  </w:style>
  <w:style w:type="character" w:styleId="Contents5">
    <w:name w:val="Contents 5"/>
    <w:link w:val="Style_21"/>
    <w:qFormat/>
    <w:rPr>
      <w:rFonts w:ascii="XO Thames" w:hAnsi="XO Thames"/>
      <w:sz w:val="28"/>
    </w:rPr>
  </w:style>
  <w:style w:type="character" w:styleId="Subtitle">
    <w:name w:val="Subtitle"/>
    <w:link w:val="Style_22"/>
    <w:qFormat/>
    <w:rPr>
      <w:rFonts w:ascii="XO Thames" w:hAnsi="XO Thames"/>
      <w:i/>
      <w:sz w:val="24"/>
    </w:rPr>
  </w:style>
  <w:style w:type="character" w:styleId="Title">
    <w:name w:val="Title"/>
    <w:link w:val="Style_23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4"/>
    <w:qFormat/>
    <w:rPr>
      <w:rFonts w:ascii="XO Thames" w:hAnsi="XO Thames"/>
      <w:b/>
      <w:sz w:val="24"/>
    </w:rPr>
  </w:style>
  <w:style w:type="character" w:styleId="Heading2">
    <w:name w:val="Heading 2"/>
    <w:link w:val="Style_25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onsPlusNormal1">
    <w:name w:val="ConsPlusNormal"/>
    <w:link w:val="Style_11_ch"/>
    <w:qFormat/>
    <w:pPr>
      <w:widowControl w:val="false"/>
      <w:bidi w:val="0"/>
      <w:spacing w:lineRule="auto" w:line="240" w:before="0" w:after="0"/>
      <w:ind w:lef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12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Internetlink">
    <w:name w:val="Internet link"/>
    <w:link w:val="Style_14_ch"/>
    <w:qFormat/>
    <w:pPr>
      <w:widowControl/>
      <w:bidi w:val="0"/>
      <w:jc w:val="left"/>
    </w:pPr>
    <w:rPr>
      <w:rFonts w:ascii="Calibri" w:hAnsi="Calibri" w:eastAsia="NSimSun" w:cs="Arial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15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next w:val="Normal"/>
    <w:link w:val="Style_16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7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"/>
    <w:link w:val="Style_4_ch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18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9_ch"/>
    <w:qFormat/>
    <w:pPr>
      <w:widowControl/>
      <w:bidi w:val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basedOn w:val="Normal"/>
    <w:next w:val="Normal"/>
    <w:link w:val="Style_20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next w:val="Normal"/>
    <w:link w:val="Style_2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5">
    <w:name w:val="Subtitle"/>
    <w:basedOn w:val="Normal"/>
    <w:next w:val="Normal"/>
    <w:link w:val="Style_2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6">
    <w:name w:val="Title"/>
    <w:basedOn w:val="Normal"/>
    <w:next w:val="Normal"/>
    <w:link w:val="Style_23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17">
    <w:name w:val="Footer"/>
    <w:basedOn w:val="Normal"/>
    <w:pPr/>
    <w:rPr/>
  </w:style>
  <w:style w:type="paragraph" w:styleId="Style18">
    <w:name w:val="Содержимое врезки"/>
    <w:basedOn w:val="Normal"/>
    <w:qFormat/>
    <w:pPr/>
    <w:rPr/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5">
    <w:name w:val="Table Grid"/>
    <w:basedOn w:val="Style_1"/>
    <w:pPr>
      <w:spacing w:after="0" w:line="240" w:lineRule="auto"/>
    </w:pPr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LibreOffice/6.1.4.2$Windows_x86 LibreOffice_project/9d0f32d1f0b509096fd65e0d4bec26ddd1938fd3</Application>
  <Pages>9</Pages>
  <Words>1241</Words>
  <Characters>10476</Characters>
  <CharactersWithSpaces>14314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2025-01-31T10:11:37Z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