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2989"/>
        <w:gridCol w:w="746"/>
        <w:gridCol w:w="747"/>
        <w:gridCol w:w="747"/>
        <w:gridCol w:w="1042"/>
      </w:tblGrid>
      <w:tr>
        <w:trPr>
          <w:trHeight w:val="1339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pageBreakBefore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72160" cy="7797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87" t="-377" r="-487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3"/>
              <w:numPr>
                <w:ilvl w:val="2"/>
                <w:numId w:val="2"/>
              </w:numPr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  <w:lang w:val="ru-RU"/>
              </w:rPr>
              <w:t>ЩЕПКИНС</w:t>
            </w: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КОГО СЕЛЬСКОГО ПОСЕЛЕНИЯ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ПОСТАНОВЛЕНИЕ</w:t>
            </w:r>
          </w:p>
        </w:tc>
      </w:tr>
      <w:tr>
        <w:trPr>
          <w:trHeight w:val="370" w:hRule="exact"/>
          <w:cantSplit w:val="true"/>
        </w:trPr>
        <w:tc>
          <w:tcPr>
            <w:tcW w:w="3703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05.04.2024</w:t>
            </w:r>
          </w:p>
          <w:p>
            <w:pPr>
              <w:pStyle w:val="1"/>
              <w:numPr>
                <w:ilvl w:val="0"/>
                <w:numId w:val="2"/>
              </w:numPr>
              <w:spacing w:before="0" w:after="16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989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333333"/>
                <w:sz w:val="28"/>
                <w:szCs w:val="28"/>
                <w:lang w:val="ru-RU"/>
              </w:rPr>
              <w:t>п. Щепкин</w:t>
            </w:r>
          </w:p>
        </w:tc>
        <w:tc>
          <w:tcPr>
            <w:tcW w:w="746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rPr>
                <w:rFonts w:ascii="Times New Roman" w:hAnsi="Times New Roman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rPr>
                <w:rFonts w:ascii="Times New Roman" w:hAnsi="Times New Roman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pacing w:before="0" w:after="160"/>
              <w:ind w:left="0" w:right="0" w:hanging="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04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886</w:t>
            </w:r>
          </w:p>
        </w:tc>
      </w:tr>
      <w:tr>
        <w:trPr>
          <w:trHeight w:val="191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ru-RU"/>
              </w:rPr>
            </w:r>
          </w:p>
        </w:tc>
      </w:tr>
      <w:tr>
        <w:trPr>
          <w:trHeight w:val="1044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ind w:left="0" w:right="5420" w:hanging="0"/>
              <w:jc w:val="both"/>
              <w:rPr/>
            </w:pPr>
            <w:r>
              <w:rPr>
                <w:rFonts w:eastAsia="Calibri" w:ascii="Times New Roman" w:hAnsi="Times New Roman"/>
                <w:bCs/>
                <w:color w:val="000000"/>
                <w:sz w:val="28"/>
                <w:szCs w:val="24"/>
                <w:lang w:val="ru-RU"/>
              </w:rPr>
              <w:t xml:space="preserve">Об утверждении плана мероприятий на 2024-2025 годы по реализации в Щепкинском сельском поселении Стратегии государственной национальной политики Российской Федерации на период до 2025 года 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целях обеспечения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  <w:br/>
        <w:t xml:space="preserve">2012 года № 1666, 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ПОСТАНОВЛЯЮ: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 Утвердить план мероприятий на 2024-2025 годы по реализации в Щепкинском сельском поселении Стратегии государственной национальной политики Российской Федерации на период до 2025 года согласно приложению.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2. Признать утратившими силу постановления Администрации Щепкинского сельского поселения: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 21.10.2013 №502/1 «Об утверждении муниципального плана мероприятий </w:t>
      </w:r>
      <w:r>
        <w:rPr>
          <w:rFonts w:eastAsia="Calibri" w:ascii="Times New Roman" w:hAnsi="Times New Roman"/>
          <w:b w:val="false"/>
          <w:bCs/>
          <w:color w:val="000000"/>
          <w:sz w:val="28"/>
          <w:szCs w:val="24"/>
          <w:lang w:val="ru-RU"/>
        </w:rPr>
        <w:t>на 2013-2016 годы по реализации в Щепкинском сельском поселении Стратегии государственной национальной политики Российской Федерации на период до 2025 года»;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b w:val="false"/>
          <w:bCs/>
          <w:color w:val="000000"/>
          <w:sz w:val="28"/>
          <w:szCs w:val="24"/>
          <w:lang w:val="ru-RU"/>
        </w:rPr>
        <w:t>от 22.04.2019 №146 «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Об утверждении плана мероприятий </w:t>
      </w:r>
      <w:r>
        <w:rPr>
          <w:rFonts w:eastAsia="Calibri" w:ascii="Times New Roman" w:hAnsi="Times New Roman"/>
          <w:b w:val="false"/>
          <w:bCs/>
          <w:color w:val="000000"/>
          <w:sz w:val="28"/>
          <w:szCs w:val="24"/>
          <w:lang w:val="ru-RU"/>
        </w:rPr>
        <w:t>на 2019-2021 годы по реализации в Щепкинском сельском поселении Стратегии государственной национальной политики Российской Федерации на период до 2025 года»;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b w:val="false"/>
          <w:bCs/>
          <w:color w:val="000000"/>
          <w:sz w:val="28"/>
          <w:szCs w:val="24"/>
          <w:lang w:val="ru-RU"/>
        </w:rPr>
        <w:t>от 20.06.2022 №307 «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Об утверждении плана мероприятий </w:t>
      </w:r>
      <w:r>
        <w:rPr>
          <w:rFonts w:eastAsia="Calibri" w:ascii="Times New Roman" w:hAnsi="Times New Roman"/>
          <w:b w:val="false"/>
          <w:bCs/>
          <w:color w:val="000000"/>
          <w:sz w:val="28"/>
          <w:szCs w:val="24"/>
          <w:lang w:val="ru-RU"/>
        </w:rPr>
        <w:t>на 2022-2023 годы по реализации в Щепкинском сельском поселении Стратегии государственной национальной политики Российской Федерации на период до 2025 года».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3.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Постановление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outlineLvl w:val="0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4. Контроль за исполнением постановления возложить на и.о. заместителя главы Администрации Щепкинского сельского поселения Набока Е.Н.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tbl>
      <w:tblPr>
        <w:tblW w:w="9795" w:type="dxa"/>
        <w:jc w:val="left"/>
        <w:tblInd w:w="-1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1700"/>
        <w:gridCol w:w="2696"/>
      </w:tblGrid>
      <w:tr>
        <w:trPr>
          <w:trHeight w:val="920" w:hRule="atLeast"/>
        </w:trPr>
        <w:tc>
          <w:tcPr>
            <w:tcW w:w="53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96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Глава Администрации </w:t>
            </w:r>
          </w:p>
          <w:p>
            <w:pPr>
              <w:pStyle w:val="Normal"/>
              <w:spacing w:lineRule="auto" w:line="240" w:before="0" w:after="0"/>
              <w:ind w:left="-96" w:right="0" w:hanging="0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Щепкинского сельского поселения</w:t>
            </w:r>
          </w:p>
          <w:p>
            <w:pPr>
              <w:pStyle w:val="Normal"/>
              <w:spacing w:lineRule="auto" w:line="240" w:before="0" w:after="0"/>
              <w:ind w:left="-96" w:right="0" w:hanging="0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Аксайского района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269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А.М. Матвеев</w:t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Постановление вносит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отдел по общим, социальным</w:t>
      </w:r>
    </w:p>
    <w:p>
      <w:pPr>
        <w:sectPr>
          <w:type w:val="nextPage"/>
          <w:pgSz w:w="11928" w:h="16866"/>
          <w:pgMar w:left="1132" w:right="1132" w:header="0" w:top="1130" w:footer="0" w:bottom="569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и правовым вопросам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ab/>
      </w:r>
    </w:p>
    <w:p>
      <w:pPr>
        <w:pStyle w:val="Normal"/>
        <w:spacing w:before="0" w:after="0"/>
        <w:jc w:val="right"/>
        <w:rPr/>
      </w:pPr>
      <w:r>
        <w:rPr/>
      </w:r>
    </w:p>
    <w:tbl>
      <w:tblPr>
        <w:tblW w:w="7995" w:type="dxa"/>
        <w:jc w:val="left"/>
        <w:tblInd w:w="701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"/>
        <w:gridCol w:w="5324"/>
        <w:gridCol w:w="857"/>
        <w:gridCol w:w="676"/>
        <w:gridCol w:w="450"/>
        <w:gridCol w:w="628"/>
      </w:tblGrid>
      <w:tr>
        <w:trPr>
          <w:trHeight w:val="285" w:hRule="atLeast"/>
          <w:cantSplit w:val="true"/>
        </w:trPr>
        <w:tc>
          <w:tcPr>
            <w:tcW w:w="59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spacing w:lineRule="auto" w:line="2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ind w:left="0" w:right="1984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59"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5" w:type="dxa"/>
            <w:gridSpan w:val="5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</w:tr>
      <w:tr>
        <w:trPr>
          <w:trHeight w:val="461" w:hRule="atLeast"/>
          <w:cantSplit w:val="true"/>
        </w:trPr>
        <w:tc>
          <w:tcPr>
            <w:tcW w:w="59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9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Щепкинского сельского поселения </w:t>
            </w:r>
          </w:p>
        </w:tc>
      </w:tr>
      <w:tr>
        <w:trPr>
          <w:trHeight w:val="297" w:hRule="atLeast"/>
          <w:cantSplit w:val="true"/>
        </w:trPr>
        <w:tc>
          <w:tcPr>
            <w:tcW w:w="59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5324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857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ascii="Times New Roman" w:hAnsi="Times New Roman"/>
              </w:rPr>
              <w:t xml:space="preserve">05.04. 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28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План мероприятий на 2024-2025 годы по реализации в Щепкинском сельском поселении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Стратегии государственной национальной политики Российской Федерации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на период до 2025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tbl>
      <w:tblPr>
        <w:tblW w:w="15765" w:type="dxa"/>
        <w:jc w:val="left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"/>
        <w:gridCol w:w="3990"/>
        <w:gridCol w:w="44"/>
        <w:gridCol w:w="1602"/>
        <w:gridCol w:w="33"/>
        <w:gridCol w:w="2522"/>
        <w:gridCol w:w="2"/>
        <w:gridCol w:w="1899"/>
        <w:gridCol w:w="122"/>
        <w:gridCol w:w="2549"/>
        <w:gridCol w:w="2"/>
        <w:gridCol w:w="2099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Задачи мероприятия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Документ, подтверждающие исполнение мероприятий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1. Создание  на территории Щепкинского сельского поселения  условий для обеспечения прав народов России в социально-культурной сфере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Обеспечение условий для развития народного творчества, </w:t>
            </w: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организация досуга населения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Администрации Щепкинского сельского поселения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народного творчества,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досуга населения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об исполнении муниципального задания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iCs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Проведение культурно - досуговых, праздничных и социально-значимых мероприятий районного уровня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Администрации Щепкинского сельского поселения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досуга населения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1.3.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</w:t>
            </w: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роведение мероприятий с целью продвижения чтения, повышения информационной культуры, организация досуга и популяризации различных областей знаний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Отдел пос.Красный  МБУК АР «МЦБ им. М.А.Шолохова»; Октябрьский отдел МБУК АР «МЦБ им. М.А. Шолохова»;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Щепкинский отдел МБУК АР «МЦБ им. М.А. Шолохова»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продвижение чтения,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повышения информационной культуры, популяризация знаний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44" w:leader="none"/>
              </w:tabs>
              <w:spacing w:before="0" w:after="160"/>
              <w:ind w:left="0" w:right="-20" w:hanging="0"/>
              <w:jc w:val="center"/>
              <w:rPr>
                <w:rFonts w:ascii="Times New Roman" w:hAnsi="Times New Roman"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-1"/>
                <w:sz w:val="22"/>
                <w:szCs w:val="22"/>
              </w:rPr>
              <w:t>Создание 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44" w:leader="none"/>
              </w:tabs>
              <w:spacing w:before="0" w:after="160"/>
              <w:ind w:left="33" w:right="-20" w:hanging="0"/>
              <w:jc w:val="center"/>
              <w:rPr>
                <w:rFonts w:ascii="Times New Roman" w:hAnsi="Times New Roman"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-1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бюджет Администрации Щепкинского сельского поселения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формирование культуры межнационального общения населения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об исполнении муниципального задания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мастер-классов, творческих лабораторий мастеров прикладного искусства в рамках культурно-просветительских районных мероприятий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Обмен опытом среди мастеров ДПИ по различными направлениям межнациональной культуры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творческих коллективов, солистов Щепкинского сельского поселения в областных, всероссийских и международных конкурсах, фестивалях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Укрепление межнациональных и межрегиональных культурных связей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-23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ах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авках, фест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алях,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т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ль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народов,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 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кса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-23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«И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ает пе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но</w:t>
            </w:r>
            <w:r>
              <w:rPr>
                <w:rFonts w:ascii="Times New Roman" w:hAnsi="Times New Roman"/>
                <w:sz w:val="22"/>
                <w:szCs w:val="22"/>
              </w:rPr>
              <w:t>м»;</w:t>
            </w:r>
          </w:p>
          <w:p>
            <w:pPr>
              <w:pStyle w:val="Normal"/>
              <w:spacing w:lineRule="auto" w:line="240" w:before="0" w:after="0"/>
              <w:ind w:left="0" w:right="-23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«В единстве наша сила!</w:t>
            </w:r>
            <w:r>
              <w:rPr>
                <w:rFonts w:ascii="Times New Roman" w:hAnsi="Times New Roman"/>
                <w:sz w:val="22"/>
                <w:szCs w:val="22"/>
              </w:rPr>
              <w:t>»;</w:t>
            </w:r>
          </w:p>
          <w:p>
            <w:pPr>
              <w:pStyle w:val="Normal"/>
              <w:spacing w:lineRule="auto" w:line="240" w:before="0" w:after="0"/>
              <w:ind w:left="0" w:right="-23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«Н</w:t>
            </w:r>
            <w:r>
              <w:rPr>
                <w:rFonts w:ascii="Times New Roman" w:hAnsi="Times New Roman"/>
                <w:sz w:val="22"/>
                <w:szCs w:val="22"/>
              </w:rPr>
              <w:t>аслед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а и Ме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ди</w:t>
            </w:r>
            <w:r>
              <w:rPr>
                <w:rFonts w:ascii="Times New Roman" w:hAnsi="Times New Roman"/>
                <w:sz w:val="22"/>
                <w:szCs w:val="22"/>
              </w:rPr>
              <w:t>я»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right="-20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май, сентябрь</w:t>
            </w:r>
          </w:p>
          <w:p>
            <w:pPr>
              <w:pStyle w:val="Normal"/>
              <w:spacing w:lineRule="auto" w:line="240" w:before="0" w:after="0"/>
              <w:ind w:left="0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  <w:p>
            <w:pPr>
              <w:pStyle w:val="Normal"/>
              <w:spacing w:lineRule="auto" w:line="240" w:before="0" w:after="0"/>
              <w:ind w:left="0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т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ль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народов,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 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поселения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и проведение мероприятий, посвященных Дню толерантности в России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Ежегодно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Формирование толерантности у подрастающего поколения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020" w:leader="none"/>
                <w:tab w:val="left" w:pos="5900" w:leader="none"/>
              </w:tabs>
              <w:spacing w:before="0" w:after="160"/>
              <w:ind w:left="0" w:right="-2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ци</w:t>
            </w:r>
            <w:r>
              <w:rPr>
                <w:rFonts w:ascii="Times New Roman" w:hAnsi="Times New Roman"/>
                <w:sz w:val="22"/>
                <w:szCs w:val="22"/>
              </w:rPr>
              <w:t>я и проведение  к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рн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свети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ск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х м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по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ящ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ств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кам,</w:t>
            </w:r>
            <w:r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амя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ам и знам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м 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ям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ск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ас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 и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че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период проведения праздников и событий</w:t>
            </w:r>
          </w:p>
          <w:p>
            <w:pPr>
              <w:pStyle w:val="Normal"/>
              <w:spacing w:before="0" w:after="160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воспитание населения в духе патриотизма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информация,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мастеров народной культуры в районных, областных фестивалях, праздниках и других проектах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Популяризация коллекций изделий мастеров и народных умельцев, проживающих на территории района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профессионального уровня специалистов учреждений культуры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качества обслуживания населения в сфере культуры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2. Развитие системы образования, гражданско-патриотического воспитания подрастающего поколения на территории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Щепкинского сельского поселения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Организация и проведение в общеобразовательных учреждениях мероприятий,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МБОУ Октябрьская СОШ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мероприятий, направленных на возрождение семейных ценностей, гармонизацию межнациональных отношений, социальную и культурную адаптацию проживающих в Щепкинском сельском поселении этнических групп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поселения;</w:t>
            </w:r>
          </w:p>
          <w:p>
            <w:pPr>
              <w:pStyle w:val="Normal"/>
              <w:widowControl w:val="fals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Участие в районных соревнованиях по видам спорта среди жителей района в рамках Спартакиады Дона 2024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согласно графику проведения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Щепкинского сельского поселения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интереса населения Щепкинского сельского поселения к занятиям физической культурой и спортом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(агитация и пропаганда). Формирование у населения навыков здорового образа жизни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2.6.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Обеспечение проведения мероприятий по формированию у молодежи «российской идентичности» и реализации мероприятий </w:t>
              <w:br/>
              <w:t>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2.7.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проведения мероприятий по формированию у молодежи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проведению торжественных мероприятий, приуроченных к праздничным памятным датам в истории народов России, в том числе: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Победы в Великой Отечественной войне 1941-1945 годов;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России;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3" w:leader="none"/>
                <w:tab w:val="center" w:pos="785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3.  Информационное обеспечение реализации на территории 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03" w:leader="none"/>
                <w:tab w:val="center" w:pos="785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Размещение информации, направленной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объединение усилий муниципального органа и образовательных учреждений для укрепления единства российского народа, достижения межэтнического мира и согласия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 xml:space="preserve">4.Совершенствование государственного управления на территории  Щепкинского сельского поселения 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в сфере реализации 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Мониторинг ситуации в сфере межэтнических отношений в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Щепкинском сельском поселении,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в которых проживают этнические группы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мониторинг состояния межэтнических отношений на территории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отчет о проделанной работе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Привлечение членов казачьего общества к охране общественного порядка и участии в мероприятиях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увеличение числа членов казачьего общества, задействованных в решении важнейших социальных, экономических проблем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Мероприятия по возрождению культуры казачества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юртовое  казачье общество «Аксайский юрт» окружного казачьего общества Черкасский округ войскового казачьего общества «Всевеликое войско Донское»*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увеличение количества жителей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, участвующих в культурных мероприятиях; увеличение посещений населением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мероприятий, связанных с самодеятельным народным творчеством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5. Обеспечение равноправия граждан, реализации их конституционных прав на территории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в сфере 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6. Создание условий для социальной и культурной адаптации и интеграции мигрантов на территории 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Содействие в социальной и культурной адаптации и интеграции мигрантов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равного доступа к историческому наследию и культурным ценностям народов, проживающих на территории района,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потребности в востребованных кадрах поселения; информирование, содействие в участии в подпрограмме «Оказание содействия добровольному переселению в Ростовскую область, соотечественников, проживающих за рубежом» государственной программы РО «Региональная политика»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7. Совершенствование взаимодействия государственных и муниципальных органов с институтами гражданского общества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на территории   Щепкинского сельского поселения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реализации принципа равноправия граждан независимо от расы, 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>
          <w:rFonts w:ascii="Times New Roman" w:hAnsi="Times New Roman"/>
          <w:sz w:val="28"/>
          <w:szCs w:val="28"/>
        </w:rPr>
        <w:t xml:space="preserve">Начальник отдела по общим, социальным и правовым вопросам               </w:t>
      </w:r>
      <w:r>
        <w:rPr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С.В. Бесчастная                                   </w:t>
      </w:r>
      <w:r>
        <w:rPr/>
        <w:t xml:space="preserve">               </w:t>
      </w:r>
    </w:p>
    <w:sectPr>
      <w:type w:val="nextPage"/>
      <w:pgSz w:orient="landscape" w:w="16866" w:h="11928"/>
      <w:pgMar w:left="1134" w:right="1134" w:header="0" w:top="1134" w:footer="0" w:bottom="1134" w:gutter="0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13"/>
    <w:qFormat/>
    <w:pPr>
      <w:keepNext w:val="true"/>
      <w:numPr>
        <w:ilvl w:val="0"/>
        <w:numId w:val="1"/>
      </w:numPr>
      <w:ind w:left="0" w:right="0" w:hanging="0"/>
      <w:jc w:val="right"/>
      <w:outlineLvl w:val="0"/>
    </w:pPr>
    <w:rPr>
      <w:sz w:val="28"/>
    </w:rPr>
  </w:style>
  <w:style w:type="paragraph" w:styleId="3">
    <w:name w:val="Heading 3"/>
    <w:basedOn w:val="Normal"/>
    <w:next w:val="Style13"/>
    <w:qFormat/>
    <w:pPr>
      <w:keepNext w:val="true"/>
      <w:numPr>
        <w:ilvl w:val="2"/>
        <w:numId w:val="1"/>
      </w:numPr>
      <w:ind w:left="0" w:right="0" w:hanging="0"/>
      <w:outlineLvl w:val="2"/>
    </w:pPr>
    <w:rPr>
      <w:sz w:val="28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LibreOffice/6.1.4.2$Windows_x86 LibreOffice_project/9d0f32d1f0b509096fd65e0d4bec26ddd1938fd3</Application>
  <Pages>12</Pages>
  <Words>1536</Words>
  <Characters>11866</Characters>
  <CharactersWithSpaces>13283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2022-06-08T14:27:00Z</dcterms:created>
  <dc:creator>ПК</dc:creator>
  <dc:description/>
  <dc:language>ru-RU</dc:language>
  <cp:lastModifiedBy/>
  <cp:lastPrinted>2024-04-05T09:51:25Z</cp:lastPrinted>
  <dcterms:modified xsi:type="dcterms:W3CDTF">2024-11-01T15:49:55Z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