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</w:t>
      </w:r>
      <w:r>
        <w:rPr>
          <w:b w:val="1"/>
          <w:sz w:val="28"/>
        </w:rPr>
        <w:t>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«___»__________2025г.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от 29.12.2018 № 546/1 «Об утверждении муниципальной программы Щепкинского сельского поселения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Приложение № 1 к постановлению Администрации Щепкинского сельского поселения от 29.12.2018 № 546/1 «Об утверждении муниципальной программы Щепкинского сельского поселения </w:t>
      </w:r>
      <w:r>
        <w:rPr>
          <w:sz w:val="28"/>
        </w:rPr>
        <w:t>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3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4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5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И.о. Главы Администрации</w:t>
      </w:r>
    </w:p>
    <w:p w14:paraId="16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А.Ю. Шуткина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0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1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2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____________2025г</w:t>
      </w:r>
    </w:p>
    <w:p w14:paraId="33000000">
      <w:pPr>
        <w:widowControl w:val="0"/>
        <w:ind/>
        <w:jc w:val="center"/>
        <w:rPr>
          <w:sz w:val="28"/>
        </w:rPr>
      </w:pPr>
    </w:p>
    <w:p w14:paraId="34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5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36000000">
      <w:pPr>
        <w:widowControl w:val="0"/>
        <w:ind/>
        <w:jc w:val="center"/>
        <w:rPr>
          <w:sz w:val="28"/>
        </w:rPr>
      </w:pPr>
    </w:p>
    <w:p w14:paraId="37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8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39000000">
      <w:pPr>
        <w:widowControl w:val="0"/>
        <w:ind/>
        <w:jc w:val="both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3B000000">
      <w:pPr>
        <w:widowControl w:val="0"/>
        <w:ind w:firstLine="851" w:left="0"/>
        <w:jc w:val="both"/>
        <w:rPr>
          <w:sz w:val="28"/>
        </w:rPr>
      </w:pP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«Развитие и использование информационных и телекоммуникационных технологий в Щепкинском сельском поселении» (далее также – муниципальная программа) определяет цели и основные приоритеты в сфере развития информационно</w:t>
      </w:r>
      <w:r>
        <w:rPr>
          <w:sz w:val="28"/>
        </w:rPr>
        <w:t>-</w:t>
      </w:r>
      <w:r>
        <w:rPr>
          <w:sz w:val="28"/>
        </w:rPr>
        <w:t xml:space="preserve">телекоммуникационной среды, способствующей повышению уровня доверия населения к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, повышение уровня открытости и доступности информации о деятельности </w:t>
      </w:r>
      <w:r>
        <w:rPr>
          <w:sz w:val="28"/>
        </w:rPr>
        <w:t xml:space="preserve">Администрации Щепкинского сельского </w:t>
      </w:r>
      <w:r>
        <w:rPr>
          <w:sz w:val="28"/>
        </w:rPr>
        <w:t>поселени</w:t>
      </w:r>
      <w:r>
        <w:rPr>
          <w:sz w:val="28"/>
        </w:rPr>
        <w:t xml:space="preserve">. </w:t>
      </w: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Развитие информационного общества в целом является условием и одновременно предпосылкой формирования экономики нового технологического уклада, основанного на производстве и использовании знаний, общественно</w:t>
      </w:r>
      <w:r>
        <w:rPr>
          <w:sz w:val="28"/>
        </w:rPr>
        <w:t>-</w:t>
      </w:r>
      <w:r>
        <w:rPr>
          <w:sz w:val="28"/>
        </w:rPr>
        <w:t xml:space="preserve">политической, социально-экономической и технологической интеграции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в единое информационное пространство. Информационные и телекоммуникационные технологии открывают принципиально новые возможности для повышения качества жизни населения и обеспечения условий для реализации конституционных прав граждан на получение равных возможностей для получения современного образования всех уровней и ступеней. Использование таких технологий в современном информационном обществе является необходимым условием обеспечения соответствия управления ожиданиям и потребностям населения</w:t>
      </w:r>
      <w:r>
        <w:rPr>
          <w:sz w:val="28"/>
        </w:rPr>
        <w:t>.</w:t>
      </w:r>
    </w:p>
    <w:p w14:paraId="3E000000">
      <w:pPr>
        <w:widowControl w:val="0"/>
        <w:ind w:firstLine="851" w:left="0"/>
        <w:jc w:val="both"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обеспечения </w:t>
      </w: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программы.</w:t>
      </w:r>
    </w:p>
    <w:p w14:paraId="41000000">
      <w:pPr>
        <w:widowControl w:val="0"/>
        <w:ind/>
        <w:jc w:val="both"/>
        <w:rPr>
          <w:sz w:val="28"/>
        </w:rPr>
      </w:pP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Приоритетом стратегического развития </w:t>
      </w:r>
      <w:r>
        <w:rPr>
          <w:sz w:val="28"/>
        </w:rPr>
        <w:t>сельского</w:t>
      </w:r>
      <w:r>
        <w:rPr>
          <w:sz w:val="28"/>
        </w:rPr>
        <w:t xml:space="preserve"> поселения является повышения качества жизни и работы граждан, улучшение доступности и качества муниципальных услуг, повышение степени информированности и цифровой грамотности. 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Целями развития информационного общества являются: 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овышение эффективности системы муниципального управления</w:t>
      </w:r>
      <w:r>
        <w:rPr>
          <w:sz w:val="28"/>
        </w:rPr>
        <w:t xml:space="preserve">; </w:t>
      </w: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-р</w:t>
      </w:r>
      <w:r>
        <w:rPr>
          <w:sz w:val="28"/>
        </w:rPr>
        <w:t xml:space="preserve">асширение возможности доступа граждан к информации для реализации своих </w:t>
      </w:r>
      <w:r>
        <w:rPr>
          <w:sz w:val="28"/>
        </w:rPr>
        <w:t>конституционных прав и повышение качества предоставления муниципальных услуг гражданам и организациям Щепкинского сельского поселения</w:t>
      </w:r>
      <w:r>
        <w:rPr>
          <w:sz w:val="28"/>
        </w:rPr>
        <w:t xml:space="preserve">. </w:t>
      </w:r>
    </w:p>
    <w:p w14:paraId="4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Принятие Программы позволит значительно минимизировать возможные риски, связанные с реализацией мероприятий, направленных на развитие информационного общества в Щепкинском сельском поселении, за счет создания адекватных механизмов управления выполнением этих мероприятий.</w:t>
      </w: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Для достижения этих целей необходимо решение следующих задач Программы: 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– защита информации; 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– размещение информационных материалов на официальном сайте Администрации и СМИ; 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развитие единой инфраструктуры обеспечения межведомственного электронного взаимодействия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с иными органами власти, организациями и гражданам. 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рамках выполнения Программы планируется: 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-Обеспечить защиту информации; </w:t>
      </w:r>
    </w:p>
    <w:p w14:paraId="4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-Обеспечить повышение информативности населения о деятельности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>;</w:t>
      </w: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-Повысить качество и оперативность ведения делопроизводства в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 за счет увеличения рабочих мест, включенных в межведомственную систему электронного документооборота и делопроизводства. </w:t>
      </w:r>
    </w:p>
    <w:p w14:paraId="4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На основе разработанных концепций будут реализованы проекты, обеспечивающие реализацию мероприятий по отдельным направлениям и сферам развития информационного общества. </w:t>
      </w:r>
    </w:p>
    <w:p w14:paraId="5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всех вышеперечисленных мероприятий позволит к окончанию реализации Программы: </w:t>
      </w: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-сформировать развитое информационное общество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поселении; 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-усовершенствовать информационную и телекоммуникационную инфраструктуру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; 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-повысить уровень доверия населения к деятельности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; </w:t>
      </w: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-обеспечить предоставление муниципальных</w:t>
      </w:r>
      <w:r>
        <w:rPr>
          <w:sz w:val="28"/>
        </w:rPr>
        <w:t xml:space="preserve"> услуг, предоставляемых </w:t>
      </w:r>
      <w:r>
        <w:rPr>
          <w:sz w:val="28"/>
        </w:rPr>
        <w:t xml:space="preserve">Администрации Щепкинского сельского поселения </w:t>
      </w:r>
      <w:r>
        <w:rPr>
          <w:sz w:val="28"/>
        </w:rPr>
        <w:t>в электронн</w:t>
      </w:r>
      <w:r>
        <w:rPr>
          <w:sz w:val="28"/>
        </w:rPr>
        <w:t>ом виде (по желанию заявителя).</w:t>
      </w:r>
    </w:p>
    <w:p w14:paraId="55000000">
      <w:pPr>
        <w:widowControl w:val="0"/>
        <w:ind/>
        <w:jc w:val="both"/>
        <w:rPr>
          <w:sz w:val="28"/>
        </w:rPr>
      </w:pPr>
    </w:p>
    <w:p w14:paraId="56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57000000">
      <w:pPr>
        <w:widowControl w:val="0"/>
        <w:ind w:firstLine="851" w:left="0"/>
        <w:jc w:val="both"/>
        <w:rPr>
          <w:sz w:val="28"/>
        </w:rPr>
      </w:pP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</w:t>
      </w:r>
      <w:r>
        <w:rPr>
          <w:sz w:val="28"/>
        </w:rPr>
        <w:t>и использования</w:t>
      </w:r>
      <w:r>
        <w:rPr>
          <w:sz w:val="28"/>
        </w:rPr>
        <w:t xml:space="preserve"> информационных и телекоммуникационных технологий </w:t>
      </w:r>
      <w:r>
        <w:rPr>
          <w:sz w:val="28"/>
        </w:rPr>
        <w:t xml:space="preserve">также определены: 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  <w:highlight w:val="white"/>
        </w:rPr>
        <w:t>государственная программа Ростовской области «</w:t>
      </w:r>
      <w:r>
        <w:rPr>
          <w:sz w:val="28"/>
          <w:highlight w:val="white"/>
        </w:rPr>
        <w:t>Информационное общество</w:t>
      </w:r>
      <w:r>
        <w:rPr>
          <w:sz w:val="28"/>
        </w:rPr>
        <w:t>», утвержденная постановлением Правительства Ростовской области от 1</w:t>
      </w:r>
      <w:r>
        <w:rPr>
          <w:sz w:val="28"/>
        </w:rPr>
        <w:t>5</w:t>
      </w:r>
      <w:r>
        <w:rPr>
          <w:sz w:val="28"/>
        </w:rPr>
        <w:t xml:space="preserve">.10.2018 </w:t>
      </w:r>
      <w:r>
        <w:rPr>
          <w:sz w:val="28"/>
        </w:rPr>
        <w:t>№ 6</w:t>
      </w:r>
      <w:r>
        <w:rPr>
          <w:sz w:val="28"/>
        </w:rPr>
        <w:t>40»</w:t>
      </w:r>
      <w:r>
        <w:rPr>
          <w:sz w:val="28"/>
        </w:rPr>
        <w:t>.</w:t>
      </w:r>
    </w:p>
    <w:p w14:paraId="5A000000">
      <w:pPr>
        <w:widowControl w:val="0"/>
        <w:ind/>
        <w:jc w:val="both"/>
        <w:rPr>
          <w:sz w:val="28"/>
        </w:rPr>
      </w:pPr>
    </w:p>
    <w:p w14:paraId="5B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Задачи муниципального управления, способы их эффективного решения в </w:t>
      </w:r>
      <w:r>
        <w:rPr>
          <w:sz w:val="28"/>
        </w:rPr>
        <w:t>сфере реализации муниципальной программы</w:t>
      </w:r>
    </w:p>
    <w:p w14:paraId="5C000000">
      <w:pPr>
        <w:widowControl w:val="0"/>
        <w:ind w:firstLine="851" w:left="0"/>
        <w:jc w:val="both"/>
        <w:rPr>
          <w:sz w:val="28"/>
        </w:rPr>
      </w:pP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Исходя из приоритетных направлений развития </w:t>
      </w:r>
      <w:r>
        <w:rPr>
          <w:sz w:val="28"/>
        </w:rPr>
        <w:t>и использования</w:t>
      </w:r>
      <w:r>
        <w:rPr>
          <w:sz w:val="28"/>
        </w:rPr>
        <w:t xml:space="preserve"> информационных и телекоммуникационных технологий в Щепкинском сельском поселении</w:t>
      </w:r>
      <w:r>
        <w:rPr>
          <w:sz w:val="28"/>
        </w:rPr>
        <w:t xml:space="preserve"> </w:t>
      </w:r>
      <w:r>
        <w:rPr>
          <w:sz w:val="28"/>
        </w:rPr>
        <w:t>основными задачами являются</w:t>
      </w:r>
      <w:r>
        <w:rPr>
          <w:sz w:val="28"/>
        </w:rPr>
        <w:t xml:space="preserve">: </w:t>
      </w:r>
    </w:p>
    <w:p w14:paraId="5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 xml:space="preserve">овышение эффективности системы муниципального управления; </w:t>
      </w:r>
    </w:p>
    <w:p w14:paraId="5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-р</w:t>
      </w:r>
      <w:r>
        <w:rPr>
          <w:sz w:val="28"/>
        </w:rPr>
        <w:t>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поселения.</w:t>
      </w:r>
    </w:p>
    <w:p w14:paraId="60000000">
      <w:pPr>
        <w:widowControl w:val="0"/>
        <w:ind w:firstLine="851" w:left="0"/>
        <w:jc w:val="both"/>
        <w:rPr>
          <w:sz w:val="28"/>
        </w:rPr>
      </w:pPr>
    </w:p>
    <w:p w14:paraId="61000000">
      <w:pPr>
        <w:widowControl w:val="0"/>
        <w:ind/>
        <w:rPr>
          <w:sz w:val="28"/>
        </w:rPr>
      </w:pPr>
    </w:p>
    <w:p w14:paraId="62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3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64000000">
      <w:pPr>
        <w:widowControl w:val="0"/>
        <w:ind/>
        <w:jc w:val="center"/>
        <w:rPr>
          <w:sz w:val="28"/>
        </w:rPr>
      </w:pPr>
    </w:p>
    <w:p w14:paraId="65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6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212"/>
        <w:gridCol w:w="9955"/>
      </w:tblGrid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2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Повышение эффективности системы муниципального управления;</w:t>
            </w:r>
          </w:p>
        </w:tc>
      </w:tr>
      <w:tr>
        <w:trPr>
          <w:trHeight w:hRule="atLeast" w:val="285"/>
        </w:trPr>
        <w:tc>
          <w:tcPr>
            <w:tcW w:type="dxa" w:w="52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Развитие информационных технологий в муниципальных учреждениях Щепкинского сельского поселения </w:t>
            </w:r>
          </w:p>
          <w:p w14:paraId="73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8 119,2 тыс. рублей:</w:t>
            </w:r>
          </w:p>
          <w:p w14:paraId="7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4 411,6 тыс. рублей;</w:t>
            </w:r>
          </w:p>
          <w:p w14:paraId="77000000">
            <w:pPr>
              <w:rPr>
                <w:sz w:val="24"/>
              </w:rPr>
            </w:pPr>
            <w:r>
              <w:rPr>
                <w:sz w:val="24"/>
              </w:rPr>
              <w:t>этап II:</w:t>
            </w:r>
            <w:r>
              <w:rPr>
                <w:sz w:val="24"/>
                <w:shd w:fill="FFD821" w:val="clear"/>
              </w:rPr>
              <w:t xml:space="preserve"> 3 707,6</w:t>
            </w:r>
            <w:r>
              <w:rPr>
                <w:sz w:val="24"/>
              </w:rPr>
              <w:t xml:space="preserve"> тыс. рублей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государственная программа Ростовской области «Информационное общество</w:t>
            </w:r>
            <w:r>
              <w:rPr>
                <w:sz w:val="24"/>
              </w:rPr>
              <w:t>», утвержденная постановлением Правительства Ростовской области от 15.10.2018  № 640»</w:t>
            </w:r>
          </w:p>
        </w:tc>
      </w:tr>
    </w:tbl>
    <w:p w14:paraId="7A000000">
      <w:pPr>
        <w:widowControl w:val="0"/>
        <w:ind/>
        <w:rPr>
          <w:sz w:val="28"/>
        </w:rPr>
      </w:pPr>
    </w:p>
    <w:p w14:paraId="7B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C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E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1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84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1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</w:pPr>
            <w:r>
              <w:t>Доля рабочих мест в Администрации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rPr>
                <w:color w:val="000000"/>
              </w:rPr>
            </w:pPr>
            <w:r>
              <w:rPr>
                <w:color w:val="000000"/>
              </w:rPr>
              <w:t>Количество информационных систем, введенных в эксплуатацию</w:t>
            </w:r>
          </w:p>
          <w:p w14:paraId="B0000000">
            <w:pPr>
              <w:widowControl w:val="0"/>
              <w:ind/>
              <w:jc w:val="center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</w:t>
            </w:r>
            <w:r>
              <w:rPr>
                <w:i w:val="1"/>
                <w:sz w:val="24"/>
              </w:rPr>
              <w:t>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</w:pPr>
            <w:r>
              <w:t xml:space="preserve">Доля муниципальных услуг, функций и сервисов, предоставленных цифровом </w:t>
            </w:r>
            <w:r>
              <w:t>виде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</w:t>
            </w:r>
            <w:r>
              <w:rPr>
                <w:color w:val="000000"/>
              </w:rPr>
              <w:t>многофункциональных центрах предоставления государственных и муниципальных услуг, в общей численности населения Ростовской области</w:t>
            </w:r>
          </w:p>
          <w:p w14:paraId="C1000000">
            <w:pPr>
              <w:widowControl w:val="0"/>
              <w:ind/>
              <w:jc w:val="both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</w:pPr>
            <w:r>
              <w:t>-</w:t>
            </w:r>
          </w:p>
        </w:tc>
      </w:tr>
    </w:tbl>
    <w:p w14:paraId="C3000000">
      <w:pPr>
        <w:widowControl w:val="0"/>
        <w:ind/>
        <w:rPr>
          <w:sz w:val="28"/>
        </w:rPr>
      </w:pPr>
    </w:p>
    <w:p w14:paraId="C4000000">
      <w:pPr>
        <w:widowControl w:val="0"/>
        <w:ind/>
        <w:jc w:val="center"/>
        <w:rPr>
          <w:sz w:val="28"/>
        </w:rPr>
      </w:pPr>
    </w:p>
    <w:p w14:paraId="C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C6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sz w:val="24"/>
              </w:rPr>
              <w:t>»</w:t>
            </w:r>
          </w:p>
          <w:p w14:paraId="D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  <w:r>
              <w:rPr>
                <w:sz w:val="24"/>
              </w:rPr>
              <w:t xml:space="preserve"> </w:t>
            </w:r>
          </w:p>
          <w:p w14:paraId="D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Повышение </w:t>
            </w:r>
            <w:r>
              <w:rPr>
                <w:rFonts w:ascii="Times New Roman CYR" w:hAnsi="Times New Roman CYR"/>
                <w:sz w:val="24"/>
              </w:rPr>
              <w:t>уровне</w:t>
            </w:r>
            <w:r>
              <w:rPr>
                <w:rFonts w:ascii="Times New Roman CYR" w:hAnsi="Times New Roman CYR"/>
                <w:sz w:val="24"/>
              </w:rPr>
              <w:t xml:space="preserve"> использования информационных и телекоммуникационных технологий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увеличение долю рабочих мест в муниципальных учреждениях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рабочих мест в Администрации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sz w:val="24"/>
              </w:rPr>
              <w:t>»</w:t>
            </w:r>
          </w:p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</w:p>
          <w:p w14:paraId="D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повышение оперативности и качества предоставления</w:t>
            </w:r>
          </w:p>
          <w:p w14:paraId="DE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муниципальных услуг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полного предоставления муниципальных услуг в электронном виде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муниципальных услуг, функций и сервисов, предоставленных цифровом </w:t>
            </w:r>
            <w:r>
              <w:rPr>
                <w:sz w:val="24"/>
              </w:rPr>
              <w:t>виде</w:t>
            </w:r>
          </w:p>
        </w:tc>
      </w:tr>
    </w:tbl>
    <w:p w14:paraId="E1000000">
      <w:pPr>
        <w:widowControl w:val="0"/>
        <w:ind/>
        <w:jc w:val="center"/>
        <w:outlineLvl w:val="2"/>
        <w:rPr>
          <w:sz w:val="28"/>
        </w:rPr>
      </w:pPr>
    </w:p>
    <w:p w14:paraId="E2000000">
      <w:pPr>
        <w:widowControl w:val="0"/>
        <w:ind/>
        <w:jc w:val="center"/>
        <w:rPr>
          <w:sz w:val="28"/>
        </w:rPr>
      </w:pPr>
    </w:p>
    <w:p w14:paraId="E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E4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E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F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1 543,8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1 074,8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1 089,0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3 707,6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1 543,8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1 074,8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1 089,0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3707,6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 информационных технологий в муниципальных учреждениях Щепкинского сельского поселения» (всего), в том числе</w:t>
            </w:r>
            <w:r>
              <w:rPr>
                <w:sz w:val="28"/>
              </w:rPr>
              <w:t>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1 524,6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1 054,8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1 068,2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3 647,6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1 524,6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3 647,6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«Оптимизация и повышение качества оказания муниципальных услуг в Щепкинском сельском поселении» (всего), в том</w:t>
            </w:r>
            <w:r>
              <w:rPr>
                <w:sz w:val="28"/>
              </w:rPr>
              <w:t xml:space="preserve">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19,2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20,8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53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4010000">
      <w:pPr>
        <w:widowControl w:val="0"/>
        <w:ind/>
        <w:rPr>
          <w:sz w:val="28"/>
        </w:rPr>
      </w:pPr>
    </w:p>
    <w:p w14:paraId="55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56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информационных технологий в муниципальных учреждениях Щепкинского сельского поселения</w:t>
      </w:r>
    </w:p>
    <w:p w14:paraId="57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8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43"/>
        <w:gridCol w:w="10324"/>
      </w:tblGrid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Власенко А.В.</w:t>
            </w:r>
          </w:p>
        </w:tc>
      </w:tr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</w:tbl>
    <w:p w14:paraId="5D010000">
      <w:pPr>
        <w:widowControl w:val="0"/>
        <w:ind w:hanging="357" w:left="357"/>
        <w:jc w:val="center"/>
        <w:rPr>
          <w:sz w:val="28"/>
        </w:rPr>
      </w:pPr>
    </w:p>
    <w:p w14:paraId="5E010000">
      <w:pPr>
        <w:widowControl w:val="0"/>
        <w:ind/>
        <w:jc w:val="center"/>
        <w:rPr>
          <w:sz w:val="28"/>
        </w:rPr>
      </w:pPr>
    </w:p>
    <w:p w14:paraId="5F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60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2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5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2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</w:pPr>
            <w:r>
              <w:t>Доля рабочих мест в Администрации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8E010000">
      <w:pPr>
        <w:widowControl w:val="0"/>
        <w:ind/>
        <w:jc w:val="center"/>
        <w:rPr>
          <w:sz w:val="28"/>
        </w:rPr>
      </w:pPr>
    </w:p>
    <w:p w14:paraId="8F010000">
      <w:pPr>
        <w:widowControl w:val="0"/>
        <w:ind/>
        <w:jc w:val="center"/>
        <w:rPr>
          <w:sz w:val="28"/>
        </w:rPr>
      </w:pPr>
    </w:p>
    <w:p w14:paraId="90010000">
      <w:pPr>
        <w:widowControl w:val="0"/>
        <w:ind/>
        <w:jc w:val="center"/>
        <w:rPr>
          <w:sz w:val="28"/>
        </w:rPr>
      </w:pPr>
    </w:p>
    <w:p w14:paraId="91010000">
      <w:pPr>
        <w:widowControl w:val="0"/>
        <w:ind/>
        <w:outlineLvl w:val="2"/>
        <w:rPr>
          <w:sz w:val="28"/>
        </w:rPr>
      </w:pPr>
    </w:p>
    <w:p w14:paraId="92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93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развитие и использование информационных технологий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B9010000">
      <w:pPr>
        <w:widowControl w:val="0"/>
        <w:ind/>
        <w:jc w:val="center"/>
        <w:rPr>
          <w:sz w:val="28"/>
        </w:rPr>
      </w:pPr>
    </w:p>
    <w:p w14:paraId="BA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BB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C5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F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1 524,6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3 647,6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1 524,6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3 647,6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 xml:space="preserve">» </w:t>
            </w:r>
          </w:p>
          <w:p w14:paraId="F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0104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09401</w:t>
            </w:r>
            <w:r>
              <w:rPr>
                <w:sz w:val="24"/>
              </w:rPr>
              <w:t>24160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1 524,6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r>
              <w:rPr>
                <w:sz w:val="24"/>
              </w:rPr>
              <w:t xml:space="preserve">    3 647,6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1 524,6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3 647,6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F020000">
      <w:pPr>
        <w:widowControl w:val="0"/>
        <w:ind/>
        <w:jc w:val="center"/>
        <w:rPr>
          <w:sz w:val="28"/>
        </w:rPr>
      </w:pPr>
    </w:p>
    <w:p w14:paraId="10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11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3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5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18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1B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 xml:space="preserve">» </w:t>
            </w:r>
          </w:p>
          <w:p w14:paraId="25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2C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4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5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«Закупка включена в план </w:t>
            </w:r>
            <w:r>
              <w:rPr>
                <w:sz w:val="24"/>
              </w:rPr>
              <w:t>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75020000">
      <w:pPr>
        <w:ind w:firstLine="0" w:left="142"/>
      </w:pPr>
    </w:p>
    <w:p w14:paraId="76020000">
      <w:pPr>
        <w:widowControl w:val="0"/>
        <w:ind/>
        <w:rPr>
          <w:sz w:val="28"/>
        </w:rPr>
      </w:pPr>
    </w:p>
    <w:p w14:paraId="77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78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 xml:space="preserve">Оптимизация и повышение качества оказания муниципальных услуг в Щепкинском сельском поселении </w:t>
      </w:r>
    </w:p>
    <w:p w14:paraId="79020000">
      <w:pPr>
        <w:widowControl w:val="0"/>
        <w:ind/>
        <w:jc w:val="center"/>
        <w:rPr>
          <w:sz w:val="28"/>
        </w:rPr>
      </w:pPr>
    </w:p>
    <w:p w14:paraId="7A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B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43"/>
        <w:gridCol w:w="10324"/>
      </w:tblGrid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Власенко А.В.</w:t>
            </w:r>
          </w:p>
        </w:tc>
      </w:tr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</w:tbl>
    <w:p w14:paraId="80020000">
      <w:pPr>
        <w:widowControl w:val="0"/>
        <w:ind w:hanging="357" w:left="357"/>
        <w:jc w:val="center"/>
        <w:rPr>
          <w:sz w:val="28"/>
        </w:rPr>
      </w:pPr>
    </w:p>
    <w:p w14:paraId="81020000">
      <w:pPr>
        <w:widowControl w:val="0"/>
        <w:ind/>
        <w:jc w:val="center"/>
        <w:rPr>
          <w:sz w:val="28"/>
        </w:rPr>
      </w:pPr>
    </w:p>
    <w:p w14:paraId="82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3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5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8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502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ind/>
            </w:pPr>
            <w:r>
              <w:t xml:space="preserve">Доля муниципальных услуг, функций и сервисов, предоставленных цифровом </w:t>
            </w:r>
            <w:r>
              <w:t>виде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1020000">
      <w:pPr>
        <w:widowControl w:val="0"/>
        <w:ind/>
        <w:jc w:val="center"/>
        <w:rPr>
          <w:sz w:val="28"/>
        </w:rPr>
      </w:pPr>
    </w:p>
    <w:p w14:paraId="B2020000">
      <w:pPr>
        <w:widowControl w:val="0"/>
        <w:ind/>
        <w:jc w:val="center"/>
        <w:rPr>
          <w:sz w:val="28"/>
        </w:rPr>
      </w:pPr>
    </w:p>
    <w:p w14:paraId="B3020000">
      <w:pPr>
        <w:widowControl w:val="0"/>
        <w:ind/>
        <w:jc w:val="center"/>
        <w:rPr>
          <w:sz w:val="28"/>
        </w:rPr>
      </w:pPr>
    </w:p>
    <w:p w14:paraId="B4020000">
      <w:pPr>
        <w:widowControl w:val="0"/>
        <w:ind/>
        <w:outlineLvl w:val="2"/>
        <w:rPr>
          <w:sz w:val="28"/>
        </w:rPr>
      </w:pPr>
    </w:p>
    <w:p w14:paraId="B5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6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доступа к информационной деятельности органов местного самоуправления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C020000">
      <w:pPr>
        <w:widowControl w:val="0"/>
        <w:ind/>
        <w:jc w:val="center"/>
        <w:rPr>
          <w:sz w:val="28"/>
        </w:rPr>
      </w:pPr>
    </w:p>
    <w:p w14:paraId="DD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DE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8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sz w:val="24"/>
              </w:rPr>
              <w:t xml:space="preserve">» </w:t>
            </w:r>
          </w:p>
          <w:p w14:paraId="F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 xml:space="preserve">» </w:t>
            </w:r>
          </w:p>
          <w:p w14:paraId="13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0113 09402</w:t>
            </w:r>
            <w:r>
              <w:rPr>
                <w:sz w:val="24"/>
              </w:rPr>
              <w:t>24170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2030000">
      <w:pPr>
        <w:widowControl w:val="0"/>
        <w:ind/>
        <w:jc w:val="center"/>
        <w:rPr>
          <w:sz w:val="28"/>
        </w:rPr>
      </w:pPr>
    </w:p>
    <w:p w14:paraId="33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4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6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38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3B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3E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 xml:space="preserve">» </w:t>
            </w:r>
          </w:p>
          <w:p w14:paraId="48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4F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начальник отдела экономики и финансов </w:t>
            </w:r>
            <w:r>
              <w:rPr>
                <w:sz w:val="24"/>
              </w:rPr>
              <w:t>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6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98030000">
      <w:pPr>
        <w:ind w:firstLine="0" w:left="142"/>
      </w:pPr>
    </w:p>
    <w:p w14:paraId="99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annotation text"/>
    <w:basedOn w:val="Style_4"/>
    <w:link w:val="Style_6_ch"/>
    <w:rPr>
      <w:sz w:val="20"/>
    </w:rPr>
  </w:style>
  <w:style w:styleId="Style_6_ch" w:type="character">
    <w:name w:val="annotation text"/>
    <w:basedOn w:val="Style_4_ch"/>
    <w:link w:val="Style_6"/>
    <w:rPr>
      <w:sz w:val="20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нак примечания1"/>
    <w:link w:val="Style_8_ch"/>
    <w:rPr>
      <w:sz w:val="16"/>
    </w:rPr>
  </w:style>
  <w:style w:styleId="Style_8_ch" w:type="character">
    <w:name w:val="Знак примечания1"/>
    <w:link w:val="Style_8"/>
    <w:rPr>
      <w:sz w:val="16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annotation subject"/>
    <w:basedOn w:val="Style_6"/>
    <w:next w:val="Style_6"/>
    <w:link w:val="Style_13_ch"/>
    <w:rPr>
      <w:b w:val="1"/>
    </w:rPr>
  </w:style>
  <w:style w:styleId="Style_13_ch" w:type="character">
    <w:name w:val="annotation subject"/>
    <w:basedOn w:val="Style_6_ch"/>
    <w:link w:val="Style_13"/>
    <w:rPr>
      <w:b w:val="1"/>
    </w:rPr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</w:rPr>
  </w:style>
  <w:style w:styleId="Style_14_ch" w:type="character">
    <w:name w:val="ConsPlusTitle"/>
    <w:link w:val="Style_14"/>
    <w:rPr>
      <w:rFonts w:ascii="Arial" w:hAnsi="Arial"/>
      <w:b w:val="1"/>
    </w:rPr>
  </w:style>
  <w:style w:styleId="Style_2" w:type="paragraph">
    <w:name w:val="Заголовок"/>
    <w:basedOn w:val="Style_4"/>
    <w:next w:val="Style_15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16" w:type="paragraph">
    <w:name w:val="ConsPlusNormal"/>
    <w:link w:val="Style_16_ch"/>
    <w:pPr>
      <w:widowControl w:val="0"/>
      <w:ind/>
    </w:pPr>
    <w:rPr>
      <w:sz w:val="24"/>
    </w:rPr>
  </w:style>
  <w:style w:styleId="Style_16_ch" w:type="character">
    <w:name w:val="ConsPlusNormal"/>
    <w:link w:val="Style_16"/>
    <w:rPr>
      <w:sz w:val="24"/>
    </w:rPr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head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4_ch"/>
    <w:link w:val="Style_19"/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Body Text Indent"/>
    <w:basedOn w:val="Style_4"/>
    <w:link w:val="Style_21_ch"/>
    <w:pPr>
      <w:spacing w:after="120" w:line="100" w:lineRule="atLeast"/>
      <w:ind w:firstLine="0" w:left="283"/>
    </w:pPr>
  </w:style>
  <w:style w:styleId="Style_21_ch" w:type="character">
    <w:name w:val="Body Text Indent"/>
    <w:basedOn w:val="Style_4_ch"/>
    <w:link w:val="Style_21"/>
  </w:style>
  <w:style w:styleId="Style_22" w:type="paragraph">
    <w:name w:val="Маркеры списка"/>
    <w:link w:val="Style_22_ch"/>
    <w:rPr>
      <w:rFonts w:ascii="OpenSymbol" w:hAnsi="OpenSymbol"/>
    </w:rPr>
  </w:style>
  <w:style w:styleId="Style_22_ch" w:type="character">
    <w:name w:val="Маркеры списка"/>
    <w:link w:val="Style_22"/>
    <w:rPr>
      <w:rFonts w:ascii="OpenSymbol" w:hAnsi="OpenSymbol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No Spacing"/>
    <w:link w:val="Style_25_ch"/>
    <w:pPr>
      <w:ind w:firstLine="709" w:left="0"/>
      <w:jc w:val="both"/>
    </w:pPr>
    <w:rPr>
      <w:sz w:val="28"/>
    </w:rPr>
  </w:style>
  <w:style w:styleId="Style_25_ch" w:type="character">
    <w:name w:val="No Spacing"/>
    <w:link w:val="Style_25"/>
    <w:rPr>
      <w:sz w:val="28"/>
    </w:rPr>
  </w:style>
  <w:style w:styleId="Style_26" w:type="paragraph">
    <w:name w:val="heading 1"/>
    <w:basedOn w:val="Style_4"/>
    <w:next w:val="Style_4"/>
    <w:link w:val="Style_26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4_ch"/>
    <w:link w:val="Style_26"/>
    <w:rPr>
      <w:rFonts w:ascii="Arial" w:hAnsi="Arial"/>
      <w:b w:val="1"/>
      <w:sz w:val="32"/>
    </w:rPr>
  </w:style>
  <w:style w:styleId="Style_27" w:type="paragraph">
    <w:name w:val="Default"/>
    <w:link w:val="Style_27_ch"/>
    <w:rPr>
      <w:sz w:val="24"/>
    </w:rPr>
  </w:style>
  <w:style w:styleId="Style_27_ch" w:type="character">
    <w:name w:val="Default"/>
    <w:link w:val="Style_27"/>
    <w:rPr>
      <w:sz w:val="24"/>
    </w:rPr>
  </w:style>
  <w:style w:styleId="Style_28" w:type="paragraph">
    <w:name w:val="Название1"/>
    <w:basedOn w:val="Style_4"/>
    <w:link w:val="Style_28_ch"/>
    <w:pPr>
      <w:spacing w:after="120" w:before="120"/>
      <w:ind/>
    </w:pPr>
    <w:rPr>
      <w:i w:val="1"/>
    </w:rPr>
  </w:style>
  <w:style w:styleId="Style_28_ch" w:type="character">
    <w:name w:val="Название1"/>
    <w:basedOn w:val="Style_4_ch"/>
    <w:link w:val="Style_28"/>
    <w:rPr>
      <w:i w:val="1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33" w:type="paragraph">
    <w:name w:val="toc 9"/>
    <w:next w:val="Style_4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Символ нумерации"/>
    <w:link w:val="Style_34_ch"/>
  </w:style>
  <w:style w:styleId="Style_34_ch" w:type="character">
    <w:name w:val="Символ нумерации"/>
    <w:link w:val="Style_34"/>
  </w:style>
  <w:style w:styleId="Style_35" w:type="paragraph">
    <w:name w:val="toc 8"/>
    <w:next w:val="Style_4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Указатель1"/>
    <w:basedOn w:val="Style_4"/>
    <w:link w:val="Style_37_ch"/>
  </w:style>
  <w:style w:styleId="Style_37_ch" w:type="character">
    <w:name w:val="Указатель1"/>
    <w:basedOn w:val="Style_4_ch"/>
    <w:link w:val="Style_37"/>
  </w:style>
  <w:style w:styleId="Style_38" w:type="paragraph">
    <w:name w:val="List"/>
    <w:basedOn w:val="Style_15"/>
    <w:link w:val="Style_38_ch"/>
  </w:style>
  <w:style w:styleId="Style_38_ch" w:type="character">
    <w:name w:val="List"/>
    <w:basedOn w:val="Style_15_ch"/>
    <w:link w:val="Style_38"/>
  </w:style>
  <w:style w:styleId="Style_15" w:type="paragraph">
    <w:name w:val="Body Text"/>
    <w:basedOn w:val="Style_4"/>
    <w:link w:val="Style_15_ch"/>
    <w:pPr>
      <w:spacing w:after="120"/>
      <w:ind/>
    </w:pPr>
  </w:style>
  <w:style w:styleId="Style_15_ch" w:type="character">
    <w:name w:val="Body Text"/>
    <w:basedOn w:val="Style_4_ch"/>
    <w:link w:val="Style_15"/>
  </w:style>
  <w:style w:styleId="Style_39" w:type="paragraph">
    <w:name w:val="toc 5"/>
    <w:next w:val="Style_4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Font Style11"/>
    <w:link w:val="Style_40_ch"/>
  </w:style>
  <w:style w:styleId="Style_40_ch" w:type="character">
    <w:name w:val="Font Style11"/>
    <w:link w:val="Style_40"/>
  </w:style>
  <w:style w:styleId="Style_41" w:type="paragraph">
    <w:name w:val="Заголовок таблицы"/>
    <w:basedOn w:val="Style_42"/>
    <w:link w:val="Style_41_ch"/>
    <w:pPr>
      <w:ind/>
      <w:jc w:val="center"/>
    </w:pPr>
    <w:rPr>
      <w:b w:val="1"/>
    </w:rPr>
  </w:style>
  <w:style w:styleId="Style_41_ch" w:type="character">
    <w:name w:val="Заголовок таблицы"/>
    <w:basedOn w:val="Style_42_ch"/>
    <w:link w:val="Style_41"/>
    <w:rPr>
      <w:b w:val="1"/>
    </w:rPr>
  </w:style>
  <w:style w:styleId="Style_43" w:type="paragraph">
    <w:name w:val="Subtitle"/>
    <w:basedOn w:val="Style_2"/>
    <w:next w:val="Style_15"/>
    <w:link w:val="Style_43_ch"/>
    <w:uiPriority w:val="11"/>
    <w:qFormat/>
    <w:pPr>
      <w:ind/>
      <w:jc w:val="center"/>
    </w:pPr>
    <w:rPr>
      <w:i w:val="1"/>
    </w:rPr>
  </w:style>
  <w:style w:styleId="Style_43_ch" w:type="character">
    <w:name w:val="Subtitle"/>
    <w:basedOn w:val="Style_2_ch"/>
    <w:link w:val="Style_43"/>
    <w:rPr>
      <w:i w:val="1"/>
    </w:rPr>
  </w:style>
  <w:style w:styleId="Style_42" w:type="paragraph">
    <w:name w:val="Содержимое таблицы"/>
    <w:basedOn w:val="Style_4"/>
    <w:link w:val="Style_42_ch"/>
    <w:pPr>
      <w:widowControl w:val="1"/>
      <w:ind/>
    </w:pPr>
    <w:rPr>
      <w:rFonts w:ascii="Arial" w:hAnsi="Arial"/>
    </w:rPr>
  </w:style>
  <w:style w:styleId="Style_42_ch" w:type="character">
    <w:name w:val="Содержимое таблицы"/>
    <w:basedOn w:val="Style_4_ch"/>
    <w:link w:val="Style_42"/>
    <w:rPr>
      <w:rFonts w:ascii="Arial" w:hAnsi="Arial"/>
    </w:rPr>
  </w:style>
  <w:style w:styleId="Style_44" w:type="paragraph">
    <w:name w:val="Title"/>
    <w:basedOn w:val="Style_2"/>
    <w:next w:val="Style_43"/>
    <w:link w:val="Style_44_ch"/>
    <w:uiPriority w:val="10"/>
    <w:qFormat/>
  </w:style>
  <w:style w:styleId="Style_44_ch" w:type="character">
    <w:name w:val="Title"/>
    <w:basedOn w:val="Style_2_ch"/>
    <w:link w:val="Style_44"/>
  </w:style>
  <w:style w:styleId="Style_45" w:type="paragraph">
    <w:name w:val="heading 4"/>
    <w:next w:val="Style_4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ConsPlusCell"/>
    <w:link w:val="Style_46_ch"/>
    <w:pPr>
      <w:widowControl w:val="0"/>
      <w:ind/>
    </w:pPr>
    <w:rPr>
      <w:rFonts w:ascii="Arial" w:hAnsi="Arial"/>
    </w:rPr>
  </w:style>
  <w:style w:styleId="Style_46_ch" w:type="character">
    <w:name w:val="ConsPlusCell"/>
    <w:link w:val="Style_46"/>
    <w:rPr>
      <w:rFonts w:ascii="Arial" w:hAnsi="Arial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2025-03-20T12:39:48Z</dcterms:modified>
</cp:coreProperties>
</file>