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СОБРАНИЕ ДЕПУТАТОВ</w:t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ЩЕПКИНСКОГО СЕЛЬСКОГО 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bCs/>
          <w:sz w:val="28"/>
          <w:szCs w:val="28"/>
          <w:lang w:eastAsia="en-US"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sz w:val="32"/>
          <w:szCs w:val="32"/>
          <w:lang w:eastAsia="en-US"/>
        </w:rPr>
      </w:pPr>
      <w:r>
        <w:rPr>
          <w:rFonts w:eastAsia="Times New Roman" w:cs="Arial" w:ascii="Times New Roman" w:hAnsi="Times New Roman"/>
          <w:b/>
          <w:bCs/>
          <w:sz w:val="32"/>
          <w:szCs w:val="32"/>
          <w:lang w:eastAsia="en-US"/>
        </w:rPr>
        <w:t xml:space="preserve">РЕШЕНИЕ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 xml:space="preserve">О внесении изменений в Решение 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Собрания депутатов Щепкинского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сельского поселения от 26.10.2022 № 65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«Об установлении земельного налога»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Toc105952706"/>
      <w:bookmarkStart w:id="1" w:name="_Toc105952706"/>
      <w:bookmarkEnd w:id="1"/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Принято Собранием депутатов                                                                   29 января 2025 года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соответствии с главой 31 части второй </w:t>
      </w:r>
      <w:r>
        <w:rPr>
          <w:rFonts w:eastAsia="Times New Roman" w:ascii="Times New Roman" w:hAnsi="Times New Roman"/>
          <w:sz w:val="26"/>
          <w:szCs w:val="26"/>
        </w:rPr>
        <w:t xml:space="preserve">Налогового </w:t>
      </w:r>
      <w:hyperlink r:id="rId2">
        <w:r>
          <w:rPr>
            <w:rStyle w:val="ListLabel1"/>
            <w:rFonts w:eastAsia="Times New Roman" w:ascii="Times New Roman" w:hAnsi="Times New Roman"/>
            <w:sz w:val="26"/>
            <w:szCs w:val="26"/>
          </w:rPr>
          <w:t>кодекс</w:t>
        </w:r>
      </w:hyperlink>
      <w:r>
        <w:rPr>
          <w:rFonts w:eastAsia="Times New Roman" w:ascii="Times New Roman" w:hAnsi="Times New Roman"/>
          <w:sz w:val="26"/>
          <w:szCs w:val="26"/>
        </w:rPr>
        <w:t>а Российской Федерации</w:t>
      </w:r>
      <w:r>
        <w:rPr>
          <w:rFonts w:ascii="Times New Roman" w:hAnsi="Times New Roman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законом от 12.07.2024 № 176-ФЗ «О </w:t>
      </w:r>
      <w:r>
        <w:rPr>
          <w:rFonts w:eastAsia="Times New Roman" w:ascii="Times New Roman" w:hAnsi="Times New Roman"/>
          <w:sz w:val="26"/>
          <w:szCs w:val="26"/>
        </w:rPr>
        <w:t>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/>
          <w:sz w:val="26"/>
          <w:szCs w:val="26"/>
        </w:rPr>
        <w:t>»»  -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  Щепкинского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РЕШАЕТ: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  <w:r>
        <w:rPr>
          <w:rFonts w:ascii="Times New Roman" w:hAnsi="Times New Roman"/>
          <w:color w:val="333399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1. Внести в Решение Собрания депутатов Щепкинского сельского поселения от 26.10.2022 № 65 «Об установлении земельного налога» следующие изменения: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eastAsia="Times New Roman" w:ascii="Times New Roman" w:hAnsi="Times New Roman"/>
          <w:sz w:val="26"/>
          <w:szCs w:val="26"/>
        </w:rPr>
        <w:t>1 Пункт 4 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 От уплаты земельного налога освобождаются: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1) Герои Советского Союза, Герои Российской Федерации, Герои Социалистического труда,  полные кавалеры ордена Славы, Трудовой Славы «За службу Родине в Вооруженных силах СССР»;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2) ветераны труда Ростовской области (зарегистрированные на территории Щепкинского сельского поселения);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3) инвалиды I и II групп инвалидности;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4) участники Великой Отечественной войны;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 xml:space="preserve">5) </w:t>
      </w:r>
      <w:r>
        <w:rPr>
          <w:rFonts w:ascii="Times New Roman" w:hAnsi="Times New Roman"/>
          <w:color w:val="000000"/>
          <w:sz w:val="26"/>
          <w:szCs w:val="26"/>
        </w:rPr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физические лица, имеющие трех и более несовершеннолетних детей и совместно проживающих с ними в части земельных участков, приобретенных в соответствии со статьей 8.2. и 8.3. Областного закона от 22.07.2003 №19-ЗС «О регулировании земельных отношений в Ростовской области»- в отношении этих участков.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граждане, состоящие в Добровольной Пожарной дружине Щепкинского сельского поселения согласно спискам добровольных пожарных дружинников, которые утверждаются главой Администрации Щепкинского сельского поселения.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6"/>
          <w:szCs w:val="26"/>
        </w:rPr>
        <w:t>8</w:t>
      </w:r>
      <w:bookmarkStart w:id="2" w:name="Par0"/>
      <w:bookmarkEnd w:id="2"/>
      <w:r>
        <w:rPr>
          <w:rFonts w:ascii="Times New Roman" w:hAnsi="Times New Roman"/>
          <w:sz w:val="26"/>
          <w:szCs w:val="26"/>
        </w:rPr>
        <w:t>.</w:t>
      </w:r>
      <w:r>
        <w:rPr>
          <w:rFonts w:eastAsia="Times New Roman" w:ascii="Times New Roman" w:hAnsi="Times New Roman"/>
          <w:bCs/>
          <w:sz w:val="26"/>
          <w:szCs w:val="26"/>
        </w:rPr>
        <w:t xml:space="preserve">1) </w:t>
      </w:r>
      <w:hyperlink r:id="rId3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лица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>, принимающие (принимавшие) участие в специальной военной операции: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8.2) </w:t>
      </w:r>
      <w:hyperlink r:id="rId4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лица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>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сотрудники органов внутренних дел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прокурорские работники;</w:t>
      </w:r>
      <w:bookmarkStart w:id="3" w:name="Par13"/>
      <w:bookmarkEnd w:id="3"/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8.3) </w:t>
      </w:r>
      <w:hyperlink r:id="rId5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лица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8.4) члены семей: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лиц, указанных в </w:t>
      </w:r>
      <w:hyperlink w:anchor="Par0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подпунктах 8.1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- </w:t>
      </w:r>
      <w:hyperlink w:anchor="Par13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8.3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настоящего пункта;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граждан, призванных на военную службу по мобилизации в Вооруженные Силы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военнослужащих, принимающих (принимавших) участие в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  <w:bookmarkStart w:id="4" w:name="Par28"/>
      <w:bookmarkEnd w:id="4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8.5) члены семей: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лиц, указанных в </w:t>
      </w:r>
      <w:hyperlink w:anchor="Par0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подпунктах 8.1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- </w:t>
      </w:r>
      <w:hyperlink w:anchor="Par13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8.3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настоящего пункта, лиц, относящихся к ветеранам боевых действий в соответствии с </w:t>
      </w:r>
      <w:hyperlink r:id="rId6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подпунктами 2.3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и </w:t>
      </w:r>
      <w:hyperlink r:id="rId7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9 пункта 1 статьи 3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К членам семей, указанных в </w:t>
      </w:r>
      <w:hyperlink w:anchor="Par17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подпунктах 8.4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и </w:t>
      </w:r>
      <w:hyperlink w:anchor="Par28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8.5 пункта 1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настоящей статьи,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Членам семей лиц, указанных в </w:t>
      </w:r>
      <w:hyperlink w:anchor="Par17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подпункте 8.4 пункта 1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настоящей статьи,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>
      <w:pPr>
        <w:pStyle w:val="Normal"/>
        <w:spacing w:lineRule="auto" w:line="240" w:before="0" w:after="0"/>
        <w:ind w:firstLine="567"/>
        <w:jc w:val="both"/>
        <w:rPr/>
      </w:pPr>
      <w:hyperlink r:id="rId8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Периодом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9.)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уплаты земельного налога освобождаются муниципальные казенные, бюджетные и автономные учреждения, финансируемые из бюджета Щепкинского сельского поселения</w:t>
      </w:r>
      <w:r>
        <w:rPr>
          <w:rFonts w:eastAsia="Times New Roman" w:ascii="Times New Roman" w:hAnsi="Times New Roman"/>
          <w:bCs/>
          <w:sz w:val="26"/>
          <w:szCs w:val="26"/>
        </w:rPr>
        <w:t>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 xml:space="preserve">1.2 </w:t>
      </w:r>
      <w:r>
        <w:rPr>
          <w:rFonts w:eastAsia="Times New Roman" w:ascii="Times New Roman" w:hAnsi="Times New Roman"/>
          <w:sz w:val="26"/>
          <w:szCs w:val="26"/>
        </w:rPr>
        <w:t>Пункт 7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«7. Категории налогоплательщиков, указанные в подпунктах 1,2,3,4,5,6,7,8.1-8.5 пункта 4 настоящего решения, освобождаются от уплаты земельного налога за один земельный участок (по выбору налогоплательщика), занятый жилищным фондом, приобретенный (предоставленный) для индивидуального жилищного строительства,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При этом указанные в настоящем пункте земельные участки не должны использоваться для ведения предпринимательской деятельности.».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решение в информационном бюллетени «Аксайские ведомости».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решение вступает в силу по истечении одного месяца со дня его официального опубликования и применяется к правоотношениям, возникшим с  01.01.2025 г..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Председатель Собрания депутатов 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Глава Щепкинского сельского поселения                                                           Т.В.Алексаньян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п. Щепкин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29.01.2025 г.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  <w:lang w:eastAsia="en-US"/>
        </w:rPr>
        <w:t xml:space="preserve">№ </w:t>
      </w:r>
      <w:bookmarkStart w:id="5" w:name="_GoBack"/>
      <w:bookmarkEnd w:id="5"/>
      <w:r>
        <w:rPr>
          <w:rFonts w:ascii="Times New Roman" w:hAnsi="Times New Roman"/>
          <w:sz w:val="26"/>
          <w:szCs w:val="26"/>
          <w:lang w:eastAsia="en-US"/>
        </w:rPr>
        <w:t>178</w:t>
      </w:r>
    </w:p>
    <w:sectPr>
      <w:type w:val="nextPage"/>
      <w:pgSz w:w="11906" w:h="16838"/>
      <w:pgMar w:left="1134" w:right="56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244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qFormat/>
    <w:rsid w:val="00e214f6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link w:val="a6"/>
    <w:qFormat/>
    <w:rsid w:val="00b723fa"/>
    <w:rPr>
      <w:rFonts w:ascii="Calibri" w:hAnsi="Calibri" w:eastAsia="Calibri"/>
      <w:sz w:val="22"/>
      <w:szCs w:val="22"/>
    </w:rPr>
  </w:style>
  <w:style w:type="character" w:styleId="Style16" w:customStyle="1">
    <w:name w:val="Нижний колонтитул Знак"/>
    <w:link w:val="a8"/>
    <w:qFormat/>
    <w:rsid w:val="00b723fa"/>
    <w:rPr>
      <w:rFonts w:ascii="Calibri" w:hAnsi="Calibri" w:eastAsia="Calibri"/>
      <w:sz w:val="22"/>
      <w:szCs w:val="22"/>
    </w:rPr>
  </w:style>
  <w:style w:type="character" w:styleId="ListLabel1">
    <w:name w:val="ListLabel 1"/>
    <w:qFormat/>
    <w:rPr>
      <w:rFonts w:ascii="Times New Roman" w:hAnsi="Times New Roman" w:eastAsia="Times New Roman"/>
      <w:sz w:val="26"/>
      <w:szCs w:val="26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Times New Roman"/>
      <w:bCs/>
      <w:sz w:val="26"/>
      <w:szCs w:val="2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d70ef"/>
    <w:pPr>
      <w:widowControl w:val="false"/>
      <w:bidi w:val="0"/>
      <w:ind w:firstLine="720"/>
      <w:jc w:val="left"/>
    </w:pPr>
    <w:rPr>
      <w:rFonts w:ascii="Arial" w:hAnsi="Arial" w:eastAsia="Calibri" w:cs="Arial"/>
      <w:color w:val="auto"/>
      <w:kern w:val="0"/>
      <w:sz w:val="22"/>
      <w:szCs w:val="20"/>
      <w:lang w:val="ru-RU" w:eastAsia="ru-RU" w:bidi="ar-SA"/>
    </w:rPr>
  </w:style>
  <w:style w:type="paragraph" w:styleId="31" w:customStyle="1">
    <w:name w:val="Основной текст с отступом 31"/>
    <w:basedOn w:val="Normal"/>
    <w:qFormat/>
    <w:rsid w:val="00e214f6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  <w:lang w:val="en-US" w:eastAsia="ar-SA"/>
    </w:rPr>
  </w:style>
  <w:style w:type="paragraph" w:styleId="BalloonText">
    <w:name w:val="Balloon Text"/>
    <w:basedOn w:val="Normal"/>
    <w:link w:val="a4"/>
    <w:qFormat/>
    <w:rsid w:val="00e214f6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b95b0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Style23">
    <w:name w:val="Header"/>
    <w:basedOn w:val="Normal"/>
    <w:link w:val="a7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CD3777CA627AF4B24A97A99B07ECD6B97FB3B9D4E349ED69A0ADAF64BZA41K" TargetMode="External"/><Relationship Id="rId3" Type="http://schemas.openxmlformats.org/officeDocument/2006/relationships/hyperlink" Target="https://login.consultant.ru/link/?req=doc&amp;base=LAW&amp;n=488355&amp;dst=100050" TargetMode="External"/><Relationship Id="rId4" Type="http://schemas.openxmlformats.org/officeDocument/2006/relationships/hyperlink" Target="https://login.consultant.ru/link/?req=doc&amp;base=LAW&amp;n=488355&amp;dst=100025" TargetMode="External"/><Relationship Id="rId5" Type="http://schemas.openxmlformats.org/officeDocument/2006/relationships/hyperlink" Target="https://login.consultant.ru/link/?req=doc&amp;base=LAW&amp;n=488355&amp;dst=100032" TargetMode="External"/><Relationship Id="rId6" Type="http://schemas.openxmlformats.org/officeDocument/2006/relationships/hyperlink" Target="https://login.consultant.ru/link/?req=doc&amp;base=LAW&amp;n=482678&amp;dst=100543" TargetMode="External"/><Relationship Id="rId7" Type="http://schemas.openxmlformats.org/officeDocument/2006/relationships/hyperlink" Target="https://login.consultant.ru/link/?req=doc&amp;base=LAW&amp;n=482678&amp;dst=341" TargetMode="External"/><Relationship Id="rId8" Type="http://schemas.openxmlformats.org/officeDocument/2006/relationships/hyperlink" Target="https://login.consultant.ru/link/?req=doc&amp;base=LAW&amp;n=488355&amp;dst=100050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4C50D-9905-4DD5-9256-A926505E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LibreOffice/6.1.4.2$Windows_x86 LibreOffice_project/9d0f32d1f0b509096fd65e0d4bec26ddd1938fd3</Application>
  <Pages>4</Pages>
  <Words>1103</Words>
  <Characters>7963</Characters>
  <CharactersWithSpaces>9144</CharactersWithSpaces>
  <Paragraphs>54</Paragraphs>
  <Company>Администрация Аксайского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2023-10-13T06:29:00Z</dcterms:created>
  <dc:creator>Страдная</dc:creator>
  <dc:description/>
  <dc:language>ru-RU</dc:language>
  <cp:lastModifiedBy/>
  <cp:lastPrinted>2024-11-26T13:45:00Z</cp:lastPrinted>
  <dcterms:modified xsi:type="dcterms:W3CDTF">2025-01-30T16:15:06Z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Аксайского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