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57" w:after="5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</w:p>
    <w:p>
      <w:pPr>
        <w:pStyle w:val="Normal"/>
        <w:spacing w:before="57" w:after="5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ЩЕПКИНСКОГО СЕЛЬСКОГО ПОСЕЛЕНИЯ</w:t>
      </w:r>
    </w:p>
    <w:p>
      <w:pPr>
        <w:pStyle w:val="Normal"/>
        <w:spacing w:before="57" w:after="57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before="57" w:after="57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3C3C3C"/>
          <w:sz w:val="28"/>
          <w:szCs w:val="28"/>
        </w:rPr>
      </w:pPr>
      <w:r>
        <w:rPr>
          <w:b/>
          <w:bCs/>
          <w:i w:val="false"/>
          <w:iCs w:val="false"/>
          <w:caps w:val="false"/>
          <w:smallCaps w:val="false"/>
          <w:color w:val="3C3C3C"/>
          <w:sz w:val="28"/>
          <w:szCs w:val="28"/>
        </w:rPr>
        <w:t>РЕШЕНИЕ</w:t>
      </w:r>
    </w:p>
    <w:p>
      <w:pPr>
        <w:pStyle w:val="Normal"/>
        <w:widowControl/>
        <w:spacing w:before="57" w:after="57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aps w:val="false"/>
          <w:smallCaps w:val="false"/>
          <w:color w:val="3C3C3C"/>
          <w:sz w:val="20"/>
          <w:szCs w:val="20"/>
        </w:rPr>
      </w:pPr>
      <w:r>
        <w:rPr>
          <w:b/>
          <w:bCs/>
          <w:i w:val="false"/>
          <w:iCs w:val="false"/>
          <w:caps w:val="false"/>
          <w:smallCaps w:val="false"/>
          <w:color w:val="3C3C3C"/>
          <w:sz w:val="20"/>
          <w:szCs w:val="20"/>
        </w:rPr>
      </w:r>
    </w:p>
    <w:p>
      <w:pPr>
        <w:pStyle w:val="Normal"/>
        <w:spacing w:lineRule="auto" w:line="240"/>
        <w:ind w:left="0" w:right="4819" w:hang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от 29 января 2025 года № 175 «Об утверждении Правил благоустройства и санитарного содержания населенных пунктов Щепкинского сельского поселения»</w:t>
      </w:r>
    </w:p>
    <w:p>
      <w:pPr>
        <w:pStyle w:val="Normal"/>
        <w:ind w:left="0" w:right="544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Принято Собранием депутатов </w:t>
      </w:r>
      <w:r>
        <w:rPr/>
        <w:tab/>
        <w:tab/>
        <w:tab/>
        <w:tab/>
        <w:tab/>
      </w:r>
      <w:r>
        <w:rPr>
          <w:sz w:val="28"/>
          <w:szCs w:val="28"/>
        </w:rPr>
        <w:t xml:space="preserve">  «16» апреля 2025 года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Законодательным Собранием Ростовской области 20.02.2025 Областного закона № 256-ЗС «О регулировании отдельных вопросов правилами благоустройства территорий поселений и городских округов Ростовской области, вступившего в силу 01.03.2025 г., а также принятии закона от 20.02.2025 г. № 257-ЗС «О внесении изменений в Областной закон «Об административных правонарушениях» в части включения ст. 5.6 «Нарушение требований к прогону и выпасу сельскохозяйственных животных и птицы»», регулирующая прогон и выпас сельскохозяйственных животных и птицы, на основании предложенных Правительством Ростовской области методических рекомендаций, - 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РЕШАЕТ:</w:t>
      </w:r>
    </w:p>
    <w:p>
      <w:pPr>
        <w:pStyle w:val="Normal"/>
        <w:spacing w:lineRule="auto" w:line="276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1. Изложить п. 39 главы 8 в редакции согласно Приложению к настоящему Решению.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официальном сайте Администрации Щепкинского сельского поселения в сети Интернет.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Решение в информационном бюллетене «Аксайские ведомости».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оставляю за собой.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Председатель Собрания депутатов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  <w:t>- глава Щепкинского сельского поселения ____________________ Т.В. Алексаньян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п. Щепкин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«16» апреля 2025 года</w:t>
      </w:r>
    </w:p>
    <w:p>
      <w:pPr>
        <w:pStyle w:val="Normal"/>
        <w:spacing w:lineRule="auto" w:line="240"/>
        <w:ind w:left="0" w:right="5329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№ </w:t>
      </w:r>
      <w:r>
        <w:rPr>
          <w:b w:val="false"/>
          <w:bCs w:val="false"/>
          <w:color w:val="000000"/>
          <w:sz w:val="22"/>
          <w:szCs w:val="22"/>
          <w:lang w:val="ru-RU"/>
        </w:rPr>
        <w:t>184</w:t>
      </w:r>
    </w:p>
    <w:p>
      <w:pPr>
        <w:pStyle w:val="Normal"/>
        <w:spacing w:lineRule="auto" w:line="240"/>
        <w:ind w:left="0" w:right="5329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lang w:val="ru-RU"/>
        </w:rPr>
      </w:pPr>
      <w:r>
        <w:rPr>
          <w:b w:val="false"/>
          <w:bCs w:val="false"/>
          <w:color w:val="000000"/>
          <w:sz w:val="22"/>
          <w:szCs w:val="22"/>
          <w:lang w:val="ru-RU"/>
        </w:rPr>
      </w:r>
    </w:p>
    <w:p>
      <w:pPr>
        <w:pStyle w:val="Normal"/>
        <w:spacing w:lineRule="auto" w:line="240"/>
        <w:ind w:left="0" w:right="5329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lang w:val="ru-RU"/>
        </w:rPr>
      </w:pPr>
      <w:r>
        <w:rPr>
          <w:b w:val="false"/>
          <w:bCs w:val="false"/>
          <w:color w:val="000000"/>
          <w:sz w:val="22"/>
          <w:szCs w:val="22"/>
          <w:lang w:val="ru-RU"/>
        </w:rPr>
      </w:r>
    </w:p>
    <w:p>
      <w:pPr>
        <w:pStyle w:val="Normal"/>
        <w:spacing w:lineRule="auto" w:line="240"/>
        <w:ind w:left="0" w:right="5329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 w:val="false"/>
        <w:tabs>
          <w:tab w:val="clear" w:pos="706"/>
          <w:tab w:val="left" w:pos="1052" w:leader="none"/>
        </w:tabs>
        <w:spacing w:lineRule="auto" w:line="276"/>
        <w:ind w:left="0" w:right="0" w:hanging="0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Приложение </w:t>
      </w:r>
    </w:p>
    <w:p>
      <w:pPr>
        <w:pStyle w:val="Normal"/>
        <w:widowControl w:val="false"/>
        <w:tabs>
          <w:tab w:val="clear" w:pos="706"/>
          <w:tab w:val="left" w:pos="1052" w:leader="none"/>
        </w:tabs>
        <w:spacing w:lineRule="auto" w:line="276"/>
        <w:ind w:left="0" w:right="0" w:hanging="0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к Решению Собрания депутатов </w:t>
      </w:r>
    </w:p>
    <w:p>
      <w:pPr>
        <w:pStyle w:val="Normal"/>
        <w:widowControl w:val="false"/>
        <w:tabs>
          <w:tab w:val="clear" w:pos="706"/>
          <w:tab w:val="left" w:pos="1052" w:leader="none"/>
        </w:tabs>
        <w:spacing w:lineRule="auto" w:line="276"/>
        <w:ind w:left="0" w:right="0" w:hanging="0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Щепкинского сельского поселения</w:t>
      </w:r>
    </w:p>
    <w:p>
      <w:pPr>
        <w:pStyle w:val="Normal"/>
        <w:widowControl w:val="false"/>
        <w:tabs>
          <w:tab w:val="clear" w:pos="706"/>
          <w:tab w:val="left" w:pos="1052" w:leader="none"/>
        </w:tabs>
        <w:spacing w:lineRule="auto" w:line="276"/>
        <w:ind w:left="0" w:right="0" w:hanging="0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от 16.04.2025 г. № </w:t>
      </w:r>
      <w:r>
        <w:rPr>
          <w:b w:val="false"/>
          <w:bCs w:val="false"/>
          <w:sz w:val="22"/>
          <w:szCs w:val="22"/>
          <w:lang w:val="ru-RU"/>
        </w:rPr>
        <w:t>184</w:t>
      </w:r>
    </w:p>
    <w:p>
      <w:pPr>
        <w:pStyle w:val="Normal"/>
        <w:keepNext w:val="true"/>
        <w:keepLines/>
        <w:widowControl w:val="false"/>
        <w:tabs>
          <w:tab w:val="clear" w:pos="706"/>
          <w:tab w:val="left" w:pos="1052" w:leader="none"/>
        </w:tabs>
        <w:spacing w:lineRule="auto" w:line="276"/>
        <w:ind w:left="0" w:right="0" w:firstLine="850"/>
        <w:jc w:val="both"/>
        <w:rPr/>
      </w:pPr>
      <w:r>
        <w:rPr/>
      </w:r>
    </w:p>
    <w:p>
      <w:pPr>
        <w:pStyle w:val="Normal"/>
        <w:widowControl w:val="false"/>
        <w:tabs>
          <w:tab w:val="clear" w:pos="706"/>
          <w:tab w:val="left" w:pos="1052" w:leader="none"/>
        </w:tabs>
        <w:spacing w:lineRule="auto" w:line="276"/>
        <w:ind w:left="0" w:right="0" w:firstLine="85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39. Требования, предъявляемые к содержанию скота и птицы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39.1 Постройки для содержания скота и птицы допускается пристраивать только к усадебным домам при обеспечении изоляции их от жилых комнат.</w:t>
      </w:r>
    </w:p>
    <w:p>
      <w:pPr>
        <w:pStyle w:val="Normal"/>
        <w:widowControl w:val="false"/>
        <w:tabs>
          <w:tab w:val="clear" w:pos="706"/>
          <w:tab w:val="left" w:pos="1239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39.2 На территориях с застройкой усадебными, одно-, двухквартирными домами от окон жилых комнат до стен соседнего дома и хозяйственных построек для скота и птицы, расположенных на соседних земельных участках, должно быть не менее 7 метров от окон, 3 метра - от стены жилого дома или письменное согласие собственников (владельцев) земельного участка, на котором расположен этот дом.</w:t>
      </w:r>
    </w:p>
    <w:p>
      <w:pPr>
        <w:pStyle w:val="Normal"/>
        <w:widowControl w:val="false"/>
        <w:tabs>
          <w:tab w:val="clear" w:pos="706"/>
          <w:tab w:val="left" w:pos="1239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39.3 Расстояния от помещений (сооружений) для содержания и разведения животных до объектов жилой застройки не должны противоречить требованиям СП 30-102-99, СанПиН 2.2.1/2.1.1.1200-03.</w:t>
      </w:r>
    </w:p>
    <w:p>
      <w:pPr>
        <w:pStyle w:val="Normal"/>
        <w:widowControl w:val="false"/>
        <w:tabs>
          <w:tab w:val="clear" w:pos="706"/>
          <w:tab w:val="left" w:pos="1244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39.4 Запрещается:</w:t>
      </w:r>
    </w:p>
    <w:p>
      <w:pPr>
        <w:pStyle w:val="Normal"/>
        <w:widowControl w:val="false"/>
        <w:tabs>
          <w:tab w:val="clear" w:pos="706"/>
          <w:tab w:val="left" w:pos="1244" w:leader="none"/>
        </w:tabs>
        <w:spacing w:lineRule="auto" w:line="276" w:before="0" w:after="0"/>
        <w:ind w:left="0" w:right="0" w:firstLine="85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выпас сельскохозяйственных животных на территории муниципального образования «Щепкинское сельское поселение» без сопровождения владельца или уполномоченного им лица;</w:t>
      </w:r>
    </w:p>
    <w:p>
      <w:pPr>
        <w:pStyle w:val="Normal"/>
        <w:widowControl w:val="false"/>
        <w:tabs>
          <w:tab w:val="clear" w:pos="706"/>
          <w:tab w:val="left" w:pos="1244" w:leader="none"/>
        </w:tabs>
        <w:spacing w:lineRule="auto" w:line="276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выпас сельскохозяйственных животных на территории кладбищ, парков, скверов, аллей, бульваров и других озелененных территориях и иных мест массового отдыха граждан, на придомовых территориях, за исключением находящихся в собственности владельца сельскохозяйственных животных, а также в местах где размещены щиты (аншлаги) с запретом на осуществление такого выпаса;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85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прогон сельскохозяйственных животных на территории муниципального образования «Щепкинское сельское поселение» без сопровождения владельца или уполномоченного им лица;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прогон сельскохозяйственных животных по дорогам с твердым покрытием, по пешеходным дорожкам;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прогон вне установленного администрацией муниципального образования маршрута и в местах где запрещен выпас сельскохозяйственных животных;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 гибели скота и птицы выбрасывать их трупы (утилизацию павших животных производит специализированная организация (исполнитель услуг по обращению с отходами)).</w:t>
      </w:r>
    </w:p>
    <w:p>
      <w:pPr>
        <w:pStyle w:val="Normal"/>
        <w:widowControl w:val="false"/>
        <w:tabs>
          <w:tab w:val="clear" w:pos="706"/>
          <w:tab w:val="left" w:pos="1244" w:leader="none"/>
        </w:tabs>
        <w:spacing w:lineRule="auto" w:line="276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39.5 Владельцы скота и птицы обязаны: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скот и птицу в соответствии с их биологическими особенностями, гуманно обращаться с ними, не оставлять без присмотра, пищи и воды, а в случае их заболевания вовремя прибегнуть к ветеринарной помощи;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помещения, где содержится скот и птица, а также прилегающую территорию в чистоте;</w:t>
      </w:r>
    </w:p>
    <w:p>
      <w:pPr>
        <w:pStyle w:val="Normal"/>
        <w:widowControl w:val="false"/>
        <w:tabs>
          <w:tab w:val="clear" w:pos="706"/>
          <w:tab w:val="left" w:pos="1425" w:leader="none"/>
        </w:tabs>
        <w:spacing w:lineRule="auto" w:line="276" w:before="0" w:after="0"/>
        <w:ind w:left="0" w:right="0" w:firstLine="850"/>
        <w:jc w:val="both"/>
        <w:rPr/>
      </w:pPr>
      <w:r>
        <w:rPr>
          <w:sz w:val="28"/>
          <w:szCs w:val="28"/>
        </w:rPr>
        <w:t xml:space="preserve">- для согласования и утверждения маршрута </w:t>
      </w:r>
      <w:r>
        <w:rPr>
          <w:sz w:val="28"/>
          <w:szCs w:val="28"/>
        </w:rPr>
        <w:t>прогона сельскохозяйственных животных к месту выпаса, обратиться с заявлением в Администрацию Щепкинского сельского поселения;</w:t>
      </w:r>
    </w:p>
    <w:p>
      <w:pPr>
        <w:pStyle w:val="Normal"/>
        <w:widowControl w:val="false"/>
        <w:tabs>
          <w:tab w:val="clear" w:pos="706"/>
          <w:tab w:val="left" w:pos="1422" w:leader="none"/>
        </w:tabs>
        <w:spacing w:lineRule="auto" w:line="276"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предоставлять скот и птицу для ветеринарного осмотра, диагностических исследований, предохранительных прививок и лечебно-профилактических обработок.</w:t>
      </w:r>
    </w:p>
    <w:p>
      <w:pPr>
        <w:pStyle w:val="Normal"/>
        <w:spacing w:lineRule="auto" w:line="240"/>
        <w:ind w:left="0" w:right="5329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240"/>
        <w:ind w:left="0" w:right="5329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sectPr>
      <w:type w:val="nextPage"/>
      <w:pgSz w:w="11906" w:h="16838"/>
      <w:pgMar w:left="1134" w:right="797" w:header="0" w:top="1134" w:footer="0" w:bottom="40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auto"/>
    <w:pitch w:val="default"/>
  </w:font>
  <w:font w:name="XO Thames">
    <w:charset w:val="cc"/>
    <w:family w:val="auto"/>
    <w:pitch w:val="default"/>
  </w:font>
  <w:font w:name="Arial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ahoma"/>
        <w:color w:val="000000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egoe UI" w:cs="Tahoma"/>
      <w:color w:val="000000"/>
      <w:spacing w:val="0"/>
      <w:sz w:val="24"/>
      <w:szCs w:val="24"/>
      <w:lang w:val="ru-RU" w:eastAsia="ru-RU" w:bidi="ru-RU"/>
    </w:rPr>
  </w:style>
  <w:style w:type="paragraph" w:styleId="1">
    <w:name w:val="Heading 1"/>
    <w:next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20" w:after="120" w:lineRule="auto" w:line="240"/>
      <w:ind w:left="0" w:right="0" w:hanging="0"/>
      <w:jc w:val="both"/>
      <w:outlineLvl w:val="0"/>
    </w:pPr>
    <w:rPr>
      <w:rFonts w:ascii="XO Thames" w:hAnsi="XO Thames" w:eastAsia="Segoe UI" w:cs="Tahoma"/>
      <w:b/>
      <w:bCs/>
      <w:color w:val="000000"/>
      <w:spacing w:val="0"/>
      <w:sz w:val="32"/>
      <w:szCs w:val="32"/>
      <w:lang w:val="ru-RU" w:eastAsia="ru-RU" w:bidi="ru-RU"/>
    </w:rPr>
  </w:style>
  <w:style w:type="paragraph" w:styleId="2">
    <w:name w:val="Heading 2"/>
    <w:next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20" w:after="120" w:lineRule="auto" w:line="240"/>
      <w:ind w:left="0" w:right="0" w:hanging="0"/>
      <w:jc w:val="both"/>
      <w:outlineLvl w:val="1"/>
    </w:pPr>
    <w:rPr>
      <w:rFonts w:ascii="XO Thames" w:hAnsi="XO Thames" w:eastAsia="Segoe UI" w:cs="Tahoma"/>
      <w:b/>
      <w:bCs/>
      <w:color w:val="000000"/>
      <w:spacing w:val="0"/>
      <w:sz w:val="28"/>
      <w:szCs w:val="28"/>
      <w:lang w:val="ru-RU" w:eastAsia="ru-RU" w:bidi="ru-RU"/>
    </w:rPr>
  </w:style>
  <w:style w:type="paragraph" w:styleId="3">
    <w:name w:val="Heading 3"/>
    <w:next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20" w:after="120" w:lineRule="auto" w:line="240"/>
      <w:ind w:left="0" w:right="0" w:hanging="0"/>
      <w:jc w:val="both"/>
      <w:outlineLvl w:val="2"/>
    </w:pPr>
    <w:rPr>
      <w:rFonts w:ascii="XO Thames" w:hAnsi="XO Thames" w:eastAsia="Segoe UI" w:cs="Tahoma"/>
      <w:b/>
      <w:bCs/>
      <w:color w:val="000000"/>
      <w:spacing w:val="0"/>
      <w:sz w:val="26"/>
      <w:szCs w:val="26"/>
      <w:lang w:val="ru-RU" w:eastAsia="ru-RU" w:bidi="ru-RU"/>
    </w:rPr>
  </w:style>
  <w:style w:type="paragraph" w:styleId="4">
    <w:name w:val="Heading 4"/>
    <w:next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20" w:after="120" w:lineRule="auto" w:line="240"/>
      <w:ind w:left="0" w:right="0" w:hanging="0"/>
      <w:jc w:val="both"/>
      <w:outlineLvl w:val="3"/>
    </w:pPr>
    <w:rPr>
      <w:rFonts w:ascii="XO Thames" w:hAnsi="XO Thames" w:eastAsia="Segoe UI" w:cs="Tahoma"/>
      <w:b/>
      <w:bCs/>
      <w:color w:val="000000"/>
      <w:spacing w:val="0"/>
      <w:sz w:val="24"/>
      <w:szCs w:val="24"/>
      <w:lang w:val="ru-RU" w:eastAsia="ru-RU" w:bidi="ru-RU"/>
    </w:rPr>
  </w:style>
  <w:style w:type="paragraph" w:styleId="5">
    <w:name w:val="Heading 5"/>
    <w:next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120" w:after="120" w:lineRule="auto" w:line="240"/>
      <w:ind w:left="0" w:right="0" w:hanging="0"/>
      <w:jc w:val="both"/>
      <w:outlineLvl w:val="4"/>
    </w:pPr>
    <w:rPr>
      <w:rFonts w:ascii="XO Thames" w:hAnsi="XO Thames" w:eastAsia="Segoe UI" w:cs="Tahoma"/>
      <w:b/>
      <w:bCs/>
      <w:color w:val="000000"/>
      <w:spacing w:val="0"/>
      <w:sz w:val="22"/>
      <w:szCs w:val="22"/>
      <w:lang w:val="ru-RU" w:eastAsia="ru-RU" w:bidi="ru-RU"/>
    </w:rPr>
  </w:style>
  <w:style w:type="paragraph" w:styleId="Style9">
    <w:name w:val="Указатель"/>
    <w:basedOn w:val="Normal"/>
    <w:qFormat/>
    <w:pPr/>
    <w:rPr/>
  </w:style>
  <w:style w:type="paragraph" w:styleId="21">
    <w:name w:val="TOC 2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Style10">
    <w:name w:val="Body Text"/>
    <w:basedOn w:val="Normal"/>
    <w:pPr>
      <w:spacing w:before="0" w:after="120"/>
    </w:pPr>
    <w:rPr/>
  </w:style>
  <w:style w:type="paragraph" w:styleId="Style11">
    <w:name w:val="List"/>
    <w:basedOn w:val="Style10"/>
    <w:pPr/>
    <w:rPr/>
  </w:style>
  <w:style w:type="paragraph" w:styleId="41">
    <w:name w:val="TOC 4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6">
    <w:name w:val="TOC 6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7">
    <w:name w:val="TOC 7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Style12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rongEmphasis">
    <w:name w:val="Strong Emphasi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egoe UI" w:cs="Tahoma"/>
      <w:b/>
      <w:bCs/>
      <w:color w:val="000000"/>
      <w:spacing w:val="0"/>
      <w:sz w:val="24"/>
      <w:szCs w:val="24"/>
      <w:lang w:val="ru-RU" w:eastAsia="ru-RU" w:bidi="ru-RU"/>
    </w:rPr>
  </w:style>
  <w:style w:type="paragraph" w:styleId="Style13">
    <w:name w:val="Основной шрифт абзаца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egoe UI" w:cs="Tahoma"/>
      <w:color w:val="000000"/>
      <w:spacing w:val="0"/>
      <w:sz w:val="24"/>
      <w:szCs w:val="24"/>
      <w:lang w:val="ru-RU" w:eastAsia="ru-RU" w:bidi="ru-RU"/>
    </w:rPr>
  </w:style>
  <w:style w:type="paragraph" w:styleId="31">
    <w:name w:val="TOC 3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Style14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NumberingSymbols">
    <w:name w:val="Numbering Symbols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egoe UI" w:cs="Tahoma"/>
      <w:color w:val="000000"/>
      <w:spacing w:val="0"/>
      <w:sz w:val="24"/>
      <w:szCs w:val="24"/>
      <w:lang w:val="ru-RU" w:eastAsia="ru-RU" w:bidi="ru-RU"/>
    </w:rPr>
  </w:style>
  <w:style w:type="paragraph" w:styleId="Internetlink">
    <w:name w:val="Internet link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egoe UI" w:cs="Tahoma"/>
      <w:color w:val="000080"/>
      <w:spacing w:val="0"/>
      <w:sz w:val="24"/>
      <w:szCs w:val="24"/>
      <w:u w:val="single"/>
      <w:lang w:val="ru-RU" w:eastAsia="ru-RU" w:bidi="ru-RU"/>
    </w:rPr>
  </w:style>
  <w:style w:type="paragraph" w:styleId="Style15">
    <w:name w:val="Footnote Text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Segoe UI" w:cs="Tahoma"/>
      <w:color w:val="000000"/>
      <w:spacing w:val="0"/>
      <w:sz w:val="22"/>
      <w:szCs w:val="22"/>
      <w:lang w:val="ru-RU" w:eastAsia="ru-RU" w:bidi="ru-RU"/>
    </w:rPr>
  </w:style>
  <w:style w:type="paragraph" w:styleId="11">
    <w:name w:val="TOC 1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Segoe UI" w:cs="Tahoma"/>
      <w:b/>
      <w:bCs/>
      <w:color w:val="000000"/>
      <w:spacing w:val="0"/>
      <w:sz w:val="28"/>
      <w:szCs w:val="28"/>
      <w:lang w:val="ru-RU" w:eastAsia="ru-RU" w:bidi="ru-RU"/>
    </w:rPr>
  </w:style>
  <w:style w:type="paragraph" w:styleId="HeaderandFooter">
    <w:name w:val="Header and Footer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Segoe UI" w:cs="Tahoma"/>
      <w:color w:val="000000"/>
      <w:spacing w:val="0"/>
      <w:sz w:val="20"/>
      <w:szCs w:val="20"/>
      <w:lang w:val="ru-RU" w:eastAsia="ru-RU" w:bidi="ru-RU"/>
    </w:rPr>
  </w:style>
  <w:style w:type="paragraph" w:styleId="9">
    <w:name w:val="TOC 9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8">
    <w:name w:val="TOC 8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51">
    <w:name w:val="TOC 5"/>
    <w:next w:val="Normal"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Segoe UI" w:cs="Tahoma"/>
      <w:color w:val="000000"/>
      <w:spacing w:val="0"/>
      <w:sz w:val="28"/>
      <w:szCs w:val="28"/>
      <w:lang w:val="ru-RU" w:eastAsia="ru-RU" w:bidi="ru-RU"/>
    </w:rPr>
  </w:style>
  <w:style w:type="paragraph" w:styleId="Style16">
    <w:name w:val="Subtitle"/>
    <w:next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Segoe UI" w:cs="Tahoma"/>
      <w:i/>
      <w:iCs/>
      <w:color w:val="000000"/>
      <w:spacing w:val="0"/>
      <w:sz w:val="24"/>
      <w:szCs w:val="24"/>
      <w:lang w:val="ru-RU" w:eastAsia="ru-RU" w:bidi="ru-RU"/>
    </w:rPr>
  </w:style>
  <w:style w:type="paragraph" w:styleId="Style17">
    <w:name w:val="Title"/>
    <w:next w:val="Normal"/>
    <w:qFormat/>
    <w:pPr>
      <w:widowControl w:val="false"/>
      <w:kinsoku w:val="true"/>
      <w:overflowPunct w:val="true"/>
      <w:autoSpaceDE w:val="true"/>
      <w:bidi w:val="0"/>
      <w:spacing w:before="567" w:after="567" w:lineRule="auto" w:line="240"/>
      <w:ind w:left="0" w:right="0" w:hanging="0"/>
      <w:jc w:val="center"/>
    </w:pPr>
    <w:rPr>
      <w:rFonts w:ascii="XO Thames" w:hAnsi="XO Thames" w:eastAsia="Segoe UI" w:cs="Tahoma"/>
      <w:b/>
      <w:bCs/>
      <w:caps/>
      <w:color w:val="000000"/>
      <w:spacing w:val="0"/>
      <w:sz w:val="40"/>
      <w:szCs w:val="40"/>
      <w:lang w:val="ru-RU" w:eastAsia="ru-RU"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 LibreOffice_project/9d0f32d1f0b509096fd65e0d4bec26ddd1938fd3</Application>
  <Pages>3</Pages>
  <Words>535</Words>
  <CharactersWithSpaces>4154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2025-04-17T14:47:44Z</dcterms:modified>
  <cp:revision>1</cp:revision>
  <dc:subject/>
  <dc:title/>
</cp:coreProperties>
</file>