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980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41"/>
        <w:gridCol w:w="28"/>
        <w:gridCol w:w="171"/>
        <w:gridCol w:w="12"/>
        <w:gridCol w:w="186"/>
        <w:gridCol w:w="198"/>
        <w:gridCol w:w="200"/>
        <w:gridCol w:w="28"/>
        <w:gridCol w:w="198"/>
        <w:gridCol w:w="992"/>
        <w:gridCol w:w="56"/>
        <w:gridCol w:w="114"/>
        <w:gridCol w:w="86"/>
        <w:gridCol w:w="28"/>
        <w:gridCol w:w="84"/>
        <w:gridCol w:w="538"/>
        <w:gridCol w:w="117"/>
        <w:gridCol w:w="54"/>
        <w:gridCol w:w="340"/>
        <w:gridCol w:w="28"/>
        <w:gridCol w:w="341"/>
        <w:gridCol w:w="227"/>
        <w:gridCol w:w="170"/>
        <w:gridCol w:w="226"/>
        <w:gridCol w:w="370"/>
        <w:gridCol w:w="566"/>
        <w:gridCol w:w="312"/>
        <w:gridCol w:w="29"/>
        <w:gridCol w:w="84"/>
        <w:gridCol w:w="29"/>
        <w:gridCol w:w="650"/>
        <w:gridCol w:w="3120"/>
        <w:gridCol w:w="87"/>
        <w:gridCol w:w="169"/>
      </w:tblGrid>
      <w:tr>
        <w:trPr/>
        <w:tc>
          <w:tcPr>
            <w:tcW w:w="9979" w:type="dxa"/>
            <w:gridSpan w:val="3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ind w:left="113" w:right="113" w:hanging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rPr/>
        <w:tc>
          <w:tcPr>
            <w:tcW w:w="9979" w:type="dxa"/>
            <w:gridSpan w:val="3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0" w:after="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>
        <w:trPr/>
        <w:tc>
          <w:tcPr>
            <w:tcW w:w="3571" w:type="dxa"/>
            <w:gridSpan w:val="19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>
        <w:trPr/>
        <w:tc>
          <w:tcPr>
            <w:tcW w:w="3231" w:type="dxa"/>
            <w:gridSpan w:val="18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Щепкинское сельское поселение Аксайского района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>
        <w:trPr/>
        <w:tc>
          <w:tcPr>
            <w:tcW w:w="2154" w:type="dxa"/>
            <w:gridSpan w:val="10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х. Нижнетемерницкий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>
        <w:trPr/>
        <w:tc>
          <w:tcPr>
            <w:tcW w:w="9979" w:type="dxa"/>
            <w:gridSpan w:val="34"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0"/>
              <w:ind w:left="170" w:right="170" w:hanging="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кадастрового квартала (нескольких смежных кадастровых кварталов):</w:t>
              <w:br/>
            </w:r>
          </w:p>
        </w:tc>
      </w:tr>
      <w:tr>
        <w:trPr/>
        <w:tc>
          <w:tcPr>
            <w:tcW w:w="169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41" w:type="dxa"/>
            <w:gridSpan w:val="31"/>
            <w:tcBorders/>
            <w:vAlign w:val="bottom"/>
          </w:tcPr>
          <w:p>
            <w:pPr>
              <w:pStyle w:val="Normal"/>
              <w:widowControl w:val="false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61:02:0501301</w:t>
            </w:r>
          </w:p>
        </w:tc>
        <w:tc>
          <w:tcPr>
            <w:tcW w:w="169" w:type="dxa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9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41" w:type="dxa"/>
            <w:gridSpan w:val="31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" w:type="dxa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9" w:type="dxa"/>
            <w:gridSpan w:val="2"/>
            <w:tcBorders>
              <w:lef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1" w:type="dxa"/>
            <w:gridSpan w:val="31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69" w:type="dxa"/>
            <w:tcBorders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69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41" w:type="dxa"/>
            <w:gridSpan w:val="31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" w:type="dxa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9" w:type="dxa"/>
            <w:gridSpan w:val="2"/>
            <w:tcBorders>
              <w:lef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1" w:type="dxa"/>
            <w:gridSpan w:val="31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Style19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69" w:type="dxa"/>
            <w:tcBorders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979" w:type="dxa"/>
            <w:gridSpan w:val="3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"/>
              <w:ind w:left="170" w:righ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«30» января 2025 г. № 321-20-2025-002, заключенным</w:t>
            </w:r>
          </w:p>
          <w:p>
            <w:pPr>
              <w:pStyle w:val="Normal"/>
              <w:widowControl w:val="false"/>
              <w:spacing w:before="0" w:after="20"/>
              <w:ind w:left="170" w:righ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стороны заказчика: Управление Росреестра по Ростовской области</w:t>
            </w:r>
          </w:p>
          <w:p>
            <w:pPr>
              <w:pStyle w:val="Normal"/>
              <w:widowControl w:val="false"/>
              <w:spacing w:before="0" w:after="20"/>
              <w:ind w:left="170" w:righ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стороны исполнителя:  филиал ППК «Роскадастр» по Ростовской области</w:t>
            </w:r>
          </w:p>
        </w:tc>
      </w:tr>
      <w:tr>
        <w:trPr/>
        <w:tc>
          <w:tcPr>
            <w:tcW w:w="9979" w:type="dxa"/>
            <w:gridSpan w:val="3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righ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 кадастровые работы федерального значения.</w:t>
            </w:r>
          </w:p>
        </w:tc>
      </w:tr>
      <w:tr>
        <w:trPr/>
        <w:tc>
          <w:tcPr>
            <w:tcW w:w="9979" w:type="dxa"/>
            <w:gridSpan w:val="3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>
        <w:trPr/>
        <w:tc>
          <w:tcPr>
            <w:tcW w:w="169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41" w:type="dxa"/>
            <w:gridSpan w:val="31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Ростовская область, Аксайский район, г. Аксай, пер. Спортивный, 1</w:t>
            </w:r>
          </w:p>
        </w:tc>
        <w:tc>
          <w:tcPr>
            <w:tcW w:w="169" w:type="dxa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9" w:type="dxa"/>
            <w:gridSpan w:val="2"/>
            <w:tcBorders>
              <w:lef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1" w:type="dxa"/>
            <w:gridSpan w:val="31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69" w:type="dxa"/>
            <w:tcBorders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979" w:type="dxa"/>
            <w:gridSpan w:val="3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right="170" w:hanging="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  <w:br/>
            </w:r>
          </w:p>
        </w:tc>
      </w:tr>
      <w:tr>
        <w:trPr>
          <w:cantSplit w:val="true"/>
        </w:trPr>
        <w:tc>
          <w:tcPr>
            <w:tcW w:w="169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1" w:type="dxa"/>
            <w:gridSpan w:val="2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Администрации Аксайского района</w:t>
            </w:r>
          </w:p>
        </w:tc>
        <w:tc>
          <w:tcPr>
            <w:tcW w:w="11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7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www</w:t>
            </w:r>
            <w:r>
              <w:rPr>
                <w:i/>
                <w:sz w:val="24"/>
                <w:szCs w:val="24"/>
              </w:rPr>
              <w:t>.aksayland.ru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>
        <w:trPr>
          <w:cantSplit w:val="true"/>
        </w:trPr>
        <w:tc>
          <w:tcPr>
            <w:tcW w:w="169" w:type="dxa"/>
            <w:gridSpan w:val="2"/>
            <w:tcBorders>
              <w:left w:val="doub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5671" w:type="dxa"/>
            <w:gridSpan w:val="26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13" w:type="dxa"/>
            <w:gridSpan w:val="2"/>
            <w:tcBorders/>
          </w:tcPr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770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cantSplit w:val="true"/>
        </w:trPr>
        <w:tc>
          <w:tcPr>
            <w:tcW w:w="169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1" w:type="dxa"/>
            <w:gridSpan w:val="2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Правительства Ростовской области</w:t>
            </w:r>
          </w:p>
        </w:tc>
        <w:tc>
          <w:tcPr>
            <w:tcW w:w="11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7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www.donland.ru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>
        <w:trPr>
          <w:cantSplit w:val="true"/>
        </w:trPr>
        <w:tc>
          <w:tcPr>
            <w:tcW w:w="169" w:type="dxa"/>
            <w:gridSpan w:val="2"/>
            <w:tcBorders>
              <w:left w:val="doub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5671" w:type="dxa"/>
            <w:gridSpan w:val="26"/>
            <w:tcBorders/>
          </w:tcPr>
          <w:p>
            <w:pPr>
              <w:pStyle w:val="Normal"/>
              <w:widowControl w:val="false"/>
              <w:ind w:left="57" w:right="57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13" w:type="dxa"/>
            <w:gridSpan w:val="2"/>
            <w:tcBorders/>
          </w:tcPr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770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cantSplit w:val="true"/>
        </w:trPr>
        <w:tc>
          <w:tcPr>
            <w:tcW w:w="169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1" w:type="dxa"/>
            <w:gridSpan w:val="2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Управления Федеральной службы государственной регистрации, кадастра и картографии по Ростовской области</w:t>
            </w:r>
          </w:p>
        </w:tc>
        <w:tc>
          <w:tcPr>
            <w:tcW w:w="11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7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www</w:t>
            </w:r>
            <w:r>
              <w:rPr>
                <w:i/>
                <w:sz w:val="24"/>
                <w:szCs w:val="24"/>
              </w:rPr>
              <w:t>.rosreestr.gov.ru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>
        <w:trPr>
          <w:cantSplit w:val="true"/>
        </w:trPr>
        <w:tc>
          <w:tcPr>
            <w:tcW w:w="169" w:type="dxa"/>
            <w:gridSpan w:val="2"/>
            <w:tcBorders>
              <w:left w:val="doub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5671" w:type="dxa"/>
            <w:gridSpan w:val="26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13" w:type="dxa"/>
            <w:gridSpan w:val="2"/>
            <w:tcBorders/>
          </w:tcPr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770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cantSplit w:val="true"/>
        </w:trPr>
        <w:tc>
          <w:tcPr>
            <w:tcW w:w="9979" w:type="dxa"/>
            <w:gridSpan w:val="3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keepLines/>
              <w:widowControl w:val="false"/>
              <w:spacing w:before="240" w:after="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  <w:br/>
            </w:r>
          </w:p>
        </w:tc>
      </w:tr>
      <w:tr>
        <w:trPr/>
        <w:tc>
          <w:tcPr>
            <w:tcW w:w="169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41" w:type="dxa"/>
            <w:gridSpan w:val="31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61:02:0501301</w:t>
            </w:r>
          </w:p>
        </w:tc>
        <w:tc>
          <w:tcPr>
            <w:tcW w:w="169" w:type="dxa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38" w:type="dxa"/>
            <w:gridSpan w:val="14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Ростовская область, Аксайский район, г. Аксай, пер. Спортивный, 1</w:t>
            </w:r>
          </w:p>
        </w:tc>
        <w:tc>
          <w:tcPr>
            <w:tcW w:w="169" w:type="dxa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1" w:type="dxa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6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22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6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июня</w:t>
            </w:r>
          </w:p>
        </w:tc>
        <w:tc>
          <w:tcPr>
            <w:tcW w:w="114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6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766" w:type="dxa"/>
            <w:gridSpan w:val="3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>
        <w:trPr>
          <w:cantSplit w:val="true"/>
        </w:trPr>
        <w:tc>
          <w:tcPr>
            <w:tcW w:w="9979" w:type="dxa"/>
            <w:gridSpan w:val="3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keepLines/>
              <w:widowControl w:val="false"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>
        <w:trPr>
          <w:cantSplit w:val="true"/>
        </w:trPr>
        <w:tc>
          <w:tcPr>
            <w:tcW w:w="9979" w:type="dxa"/>
            <w:gridSpan w:val="3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keepLines/>
              <w:widowControl w:val="false"/>
              <w:spacing w:before="20" w:after="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>
        <w:trPr/>
        <w:tc>
          <w:tcPr>
            <w:tcW w:w="352" w:type="dxa"/>
            <w:gridSpan w:val="4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6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22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июня</w:t>
            </w:r>
          </w:p>
        </w:tc>
        <w:tc>
          <w:tcPr>
            <w:tcW w:w="112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5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763" w:type="dxa"/>
            <w:gridSpan w:val="4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226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>
        <w:trPr/>
        <w:tc>
          <w:tcPr>
            <w:tcW w:w="352" w:type="dxa"/>
            <w:gridSpan w:val="4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6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22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июня</w:t>
            </w:r>
          </w:p>
        </w:tc>
        <w:tc>
          <w:tcPr>
            <w:tcW w:w="112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5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763" w:type="dxa"/>
            <w:gridSpan w:val="4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</w:t>
            </w:r>
            <w:bookmarkStart w:id="0" w:name="_GoBack"/>
            <w:bookmarkEnd w:id="0"/>
          </w:p>
        </w:tc>
        <w:tc>
          <w:tcPr>
            <w:tcW w:w="226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>
        <w:trPr>
          <w:cantSplit w:val="true"/>
        </w:trPr>
        <w:tc>
          <w:tcPr>
            <w:tcW w:w="9979" w:type="dxa"/>
            <w:gridSpan w:val="3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keepLines/>
              <w:widowControl w:val="false"/>
              <w:spacing w:before="20" w:after="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а также письменное согласие на обработку персональных данных, оформленное в соответствии с требованиями Федерального закона от 27.07.2006 № 152-ФЗ «О персональных данных».</w:t>
            </w:r>
          </w:p>
        </w:tc>
      </w:tr>
      <w:tr>
        <w:trPr/>
        <w:tc>
          <w:tcPr>
            <w:tcW w:w="9979" w:type="dxa"/>
            <w:gridSpan w:val="34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keepLines/>
              <w:widowControl w:val="false"/>
              <w:spacing w:before="0"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/>
      </w:r>
    </w:p>
    <w:sectPr>
      <w:headerReference w:type="default" r:id="rId2"/>
      <w:endnotePr>
        <w:numFmt w:val="lowerRoman"/>
      </w:endnotePr>
      <w:type w:val="nextPage"/>
      <w:pgSz w:w="11906" w:h="16838"/>
      <w:pgMar w:left="1134" w:right="851" w:header="397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31"/>
        <w:widowControl w:val="false"/>
        <w:jc w:val="both"/>
        <w:rPr/>
      </w:pPr>
      <w:r>
        <w:rPr>
          <w:rStyle w:val="Style20"/>
        </w:rPr>
        <w:t>2</w:t>
      </w: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right"/>
      <w:rPr>
        <w:sz w:val="14"/>
        <w:szCs w:val="14"/>
      </w:rPr>
    </w:pPr>
    <w:r>
      <w:rPr>
        <w:sz w:val="14"/>
        <w:szCs w:val="14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endnotePr>
    <w:numFmt w:val="lowerRoman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Pr>
      <w:sz w:val="20"/>
      <w:szCs w:val="20"/>
    </w:rPr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Pr>
      <w:sz w:val="20"/>
      <w:szCs w:val="20"/>
    </w:rPr>
  </w:style>
  <w:style w:type="character" w:styleId="Style16" w:customStyle="1">
    <w:name w:val="Текст сноски Знак"/>
    <w:basedOn w:val="DefaultParagraphFont"/>
    <w:link w:val="a7"/>
    <w:uiPriority w:val="99"/>
    <w:semiHidden/>
    <w:qFormat/>
    <w:rPr>
      <w:sz w:val="20"/>
      <w:szCs w:val="20"/>
    </w:rPr>
  </w:style>
  <w:style w:type="character" w:styleId="Style17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Pr>
      <w:rFonts w:cs="Times New Roman"/>
      <w:vertAlign w:val="superscript"/>
    </w:rPr>
  </w:style>
  <w:style w:type="character" w:styleId="Style18" w:customStyle="1">
    <w:name w:val="Текст концевой сноски Знак"/>
    <w:basedOn w:val="DefaultParagraphFont"/>
    <w:link w:val="aa"/>
    <w:uiPriority w:val="99"/>
    <w:semiHidden/>
    <w:qFormat/>
    <w:rPr>
      <w:sz w:val="20"/>
      <w:szCs w:val="20"/>
    </w:rPr>
  </w:style>
  <w:style w:type="character" w:styleId="Style19">
    <w:name w:val="Привязка концевой сноски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qFormat/>
    <w:rPr>
      <w:rFonts w:cs="Times New Roman"/>
      <w:vertAlign w:val="superscript"/>
    </w:rPr>
  </w:style>
  <w:style w:type="character" w:styleId="Style20">
    <w:name w:val="Символ концевой сноски"/>
    <w:qFormat/>
    <w:rPr/>
  </w:style>
  <w:style w:type="character" w:styleId="Style21">
    <w:name w:val="Символ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4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9">
    <w:name w:val="Footer"/>
    <w:basedOn w:val="Normal"/>
    <w:link w:val="a6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30">
    <w:name w:val="Footnote Text"/>
    <w:basedOn w:val="Normal"/>
    <w:link w:val="a8"/>
    <w:uiPriority w:val="99"/>
    <w:pPr/>
    <w:rPr/>
  </w:style>
  <w:style w:type="paragraph" w:styleId="ConsPlusNonformat" w:customStyle="1">
    <w:name w:val="ConsPlusNonformat"/>
    <w:uiPriority w:val="99"/>
    <w:qFormat/>
    <w:pPr>
      <w:widowControl/>
      <w:bidi w:val="0"/>
      <w:spacing w:lineRule="auto" w:line="240"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31">
    <w:name w:val="Endnote Text"/>
    <w:basedOn w:val="Normal"/>
    <w:link w:val="ab"/>
    <w:uiPriority w:val="9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endnotes" Target="end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Application>LibreOffice/7.1.3.2$Windows_X86_64 LibreOffice_project/47f78053abe362b9384784d31a6e56f8511eb1c1</Application>
  <AppVersion>15.0000</AppVersion>
  <Pages>3</Pages>
  <Words>478</Words>
  <Characters>3411</Characters>
  <CharactersWithSpaces>3816</CharactersWithSpaces>
  <Paragraphs>77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2025-04-08T15:43:00Z</dcterms:created>
  <dc:creator>КонсультантПлюс</dc:creator>
  <dc:description/>
  <dc:language>ru-RU</dc:language>
  <cp:lastModifiedBy>user</cp:lastModifiedBy>
  <cp:lastPrinted>2025-04-11T08:59:00Z</cp:lastPrinted>
  <dcterms:modified xsi:type="dcterms:W3CDTF">2025-05-26T12:16:00Z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