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Приказ Минтруда России № 516 от 4 августа 2014 г.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«О проведении Всероссийского конкурса на лучшую организацию работ в области условий и охраны труда «Успех и безопасность»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 приказываю: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Провести в период с 1 августа 2014 года по 12 декабря 2014 года в рамках XVIII Международной специализированной выставки «Безопасность и охрана труда - 2014» Всероссийский конкурс на лучшую организацию работ в области условий и охраны труда «Успех и безопасность» (далее - Всероссийский конкурс).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Утвердить Положение о Всероссийском конкурсе согласно приложению.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Рекомендовать органам исполнительной власти субъектов Российской Федерации в области охраны труда: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принять участие в проведении Всероссийского конкурса;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довести информацию о проведении Всероссийского конкурса до руководителей организаций, осуществляющих деятельность на территории субъекта Российской Федерации, руководителей органов местного самоуправления муниципальных образований;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в) содействовать освещению проведения и итогов Всероссийского конкурса в средствах массовой информации субъектов Российской Федерации.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Департаменту условий и охраны труда (В.А. Корж) осуществлять организационно-техническое сопровождение Всероссийского конкурса.</w:t>
      </w:r>
    </w:p>
    <w:p>
      <w:pPr>
        <w:pStyle w:val="Style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Контроль за исполнением настоящего приказа возложить на первого заместителя Министра С.Ф. Вельмяйкина.</w:t>
      </w:r>
    </w:p>
    <w:p>
      <w:pPr>
        <w:pStyle w:val="5"/>
        <w:spacing w:before="120" w:after="60"/>
        <w:jc w:val="both"/>
        <w:rPr/>
      </w:pPr>
      <w:r>
        <w:rPr>
          <w:rFonts w:cs="Times New Roman" w:ascii="Times New Roman" w:hAnsi="Times New Roman"/>
        </w:rPr>
        <w:t xml:space="preserve">Министр                             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                                                     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horndale">
    <w:altName w:val="Times New Roman"/>
    <w:charset w:val="cc"/>
    <w:family w:val="swiss"/>
    <w:pitch w:val="variable"/>
  </w:font>
  <w:font w:name="Liberation Serif">
    <w:altName w:val="Times New Roman"/>
    <w:charset w:val="cc"/>
    <w:family w:val="swiss"/>
    <w:pitch w:val="variable"/>
  </w:font>
  <w:font w:name="Albany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DejaVu Sans" w:cs="DejaVu 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Style1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Style11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 w:customStyle="1">
    <w:name w:val="Endnote Characters"/>
    <w:qFormat/>
    <w:rPr/>
  </w:style>
  <w:style w:type="character" w:styleId="FootnoteCharacters" w:customStyle="1">
    <w:name w:val="Footnote Characters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Style12">
    <w:name w:val="Body Text"/>
    <w:basedOn w:val="Normal"/>
    <w:pPr>
      <w:spacing w:before="0" w:after="283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6" w:customStyle="1">
    <w:name w:val="Горизонтальная линия"/>
    <w:basedOn w:val="Normal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qFormat/>
    <w:pPr/>
    <w:rPr>
      <w:i/>
    </w:rPr>
  </w:style>
  <w:style w:type="paragraph" w:styleId="Style17" w:customStyle="1">
    <w:name w:val="Содержимое таблицы"/>
    <w:basedOn w:val="Style12"/>
    <w:qFormat/>
    <w:pPr/>
    <w:rPr/>
  </w:style>
  <w:style w:type="paragraph" w:styleId="Style18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19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213</Words>
  <Characters>1537</Characters>
  <CharactersWithSpaces>1898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2018-10-04T13:06:00Z</dcterms:created>
  <dc:creator>Оксана Алиханова</dc:creator>
  <dc:description/>
  <dc:language>ru-RU</dc:language>
  <cp:lastModifiedBy>Оксана Алиханова</cp:lastModifiedBy>
  <dcterms:modified xsi:type="dcterms:W3CDTF">2018-10-04T13:07:00Z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